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4</w:t>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7</w:t>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2</w:t>
      </w:r>
      <w:r>
        <w:fldChar w:fldCharType="end"/>
      </w:r>
      <w:r>
        <w:rPr>
          <w:rFonts w:hint="eastAsia"/>
          <w:lang w:val="en-US" w:eastAsia="zh-CN"/>
        </w:rPr>
        <w:t>3</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2</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lang w:eastAsia="zh-CN"/>
        </w:rPr>
        <w:t>六</w:t>
      </w:r>
      <w:r>
        <w:t>、部门项目预算安排情况及绩效目标</w:t>
      </w:r>
      <w:r>
        <w:tab/>
      </w:r>
      <w:r>
        <w:rPr>
          <w:rFonts w:hint="eastAsia"/>
          <w:lang w:val="en-US" w:eastAsia="zh-CN"/>
        </w:rPr>
        <w:t>3</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eastAsia="zh-CN"/>
        </w:rPr>
        <w:t>七</w:t>
      </w:r>
      <w:r>
        <w:t>、政府采购预算情况</w:t>
      </w:r>
      <w:r>
        <w:tab/>
      </w:r>
      <w:r>
        <w:rPr>
          <w:rFonts w:hint="eastAsia"/>
          <w:lang w:val="en-US" w:eastAsia="zh-CN"/>
        </w:rPr>
        <w:t>3</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eastAsia="zh-CN"/>
        </w:rPr>
        <w:t>八</w:t>
      </w:r>
      <w:r>
        <w:t>、国有资产信息</w:t>
      </w:r>
      <w:r>
        <w:tab/>
      </w:r>
      <w:r>
        <w:rPr>
          <w:rFonts w:hint="eastAsia"/>
          <w:lang w:val="en-US" w:eastAsia="zh-CN"/>
        </w:rPr>
        <w:t>3</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rPr>
          <w:rFonts w:hint="eastAsia"/>
          <w:lang w:eastAsia="zh-CN"/>
        </w:rPr>
        <w:t>九</w:t>
      </w:r>
      <w:r>
        <w:t>、名词解释</w:t>
      </w:r>
      <w:r>
        <w:tab/>
      </w:r>
      <w:r>
        <w:rPr>
          <w:rFonts w:hint="eastAsia"/>
          <w:lang w:val="en-US" w:eastAsia="zh-CN"/>
        </w:rPr>
        <w:t>4</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十、其他需要说明的事项</w:t>
      </w:r>
      <w:r>
        <w:tab/>
      </w:r>
      <w:r>
        <w:rPr>
          <w:rFonts w:hint="eastAsia"/>
          <w:lang w:val="en-US" w:eastAsia="zh-CN"/>
        </w:rPr>
        <w:t>4</w:t>
      </w:r>
      <w:r>
        <w:fldChar w:fldCharType="end"/>
      </w:r>
      <w:r>
        <w:rPr>
          <w:rFonts w:hint="eastAsia"/>
          <w:lang w:val="en-US" w:eastAsia="zh-CN"/>
        </w:rPr>
        <w:t>1</w:t>
      </w:r>
      <w:bookmarkStart w:id="19" w:name="_GoBack"/>
      <w:bookmarkEnd w:id="19"/>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319大厂回族自治县审计局</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862.90</w:t>
            </w:r>
          </w:p>
        </w:tc>
        <w:tc>
          <w:tcPr>
            <w:tcW w:w="4535" w:type="dxa"/>
            <w:vAlign w:val="center"/>
          </w:tcPr>
          <w:p>
            <w:pPr>
              <w:pStyle w:val="13"/>
            </w:pPr>
            <w:r>
              <w:t>一、一般公共服务支出</w:t>
            </w:r>
          </w:p>
        </w:tc>
        <w:tc>
          <w:tcPr>
            <w:tcW w:w="2126" w:type="dxa"/>
            <w:vAlign w:val="center"/>
          </w:tcPr>
          <w:p>
            <w:pPr>
              <w:pStyle w:val="12"/>
            </w:pPr>
            <w:r>
              <w:t>745.95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55.11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16.63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45.21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862.90</w:t>
            </w:r>
          </w:p>
        </w:tc>
        <w:tc>
          <w:tcPr>
            <w:tcW w:w="4535" w:type="dxa"/>
            <w:vAlign w:val="center"/>
          </w:tcPr>
          <w:p>
            <w:pPr>
              <w:pStyle w:val="15"/>
            </w:pPr>
            <w:r>
              <w:t>本年支出合计</w:t>
            </w:r>
          </w:p>
        </w:tc>
        <w:tc>
          <w:tcPr>
            <w:tcW w:w="2126" w:type="dxa"/>
            <w:vAlign w:val="center"/>
          </w:tcPr>
          <w:p>
            <w:pPr>
              <w:pStyle w:val="16"/>
            </w:pPr>
            <w:r>
              <w:t>862.90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862.90</w:t>
            </w:r>
          </w:p>
        </w:tc>
        <w:tc>
          <w:tcPr>
            <w:tcW w:w="4535" w:type="dxa"/>
            <w:vAlign w:val="center"/>
          </w:tcPr>
          <w:p>
            <w:pPr>
              <w:pStyle w:val="15"/>
            </w:pPr>
            <w:r>
              <w:t>支出总计</w:t>
            </w:r>
          </w:p>
        </w:tc>
        <w:tc>
          <w:tcPr>
            <w:tcW w:w="2126" w:type="dxa"/>
            <w:vAlign w:val="center"/>
          </w:tcPr>
          <w:p>
            <w:pPr>
              <w:pStyle w:val="16"/>
            </w:pPr>
            <w:r>
              <w:t>862.90</w:t>
            </w:r>
          </w:p>
        </w:tc>
      </w:tr>
    </w:tbl>
    <w:p>
      <w:pPr>
        <w:sectPr>
          <w:footerReference r:id="rId3" w:type="default"/>
          <w:footerReference r:id="rId4" w:type="even"/>
          <w:pgSz w:w="16840" w:h="11900" w:orient="landscape"/>
          <w:pgMar w:top="1361" w:right="1020" w:bottom="1134" w:left="1020" w:header="720" w:footer="720" w:gutter="0"/>
          <w:pgNumType w:start="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319大厂回族自治县审计局</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862.90</w:t>
            </w:r>
          </w:p>
        </w:tc>
        <w:tc>
          <w:tcPr>
            <w:tcW w:w="1134" w:type="dxa"/>
            <w:vAlign w:val="center"/>
          </w:tcPr>
          <w:p>
            <w:pPr>
              <w:pStyle w:val="16"/>
            </w:pPr>
            <w:r>
              <w:t>862.90</w:t>
            </w:r>
          </w:p>
        </w:tc>
        <w:tc>
          <w:tcPr>
            <w:tcW w:w="1134" w:type="dxa"/>
            <w:vAlign w:val="center"/>
          </w:tcPr>
          <w:p>
            <w:pPr>
              <w:pStyle w:val="16"/>
            </w:pPr>
            <w:r>
              <w:t>862.90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745.95</w:t>
            </w:r>
          </w:p>
        </w:tc>
        <w:tc>
          <w:tcPr>
            <w:tcW w:w="1134" w:type="dxa"/>
            <w:vAlign w:val="center"/>
          </w:tcPr>
          <w:p>
            <w:pPr>
              <w:pStyle w:val="12"/>
            </w:pPr>
            <w:r>
              <w:t>745.95</w:t>
            </w:r>
          </w:p>
        </w:tc>
        <w:tc>
          <w:tcPr>
            <w:tcW w:w="1134" w:type="dxa"/>
            <w:vAlign w:val="center"/>
          </w:tcPr>
          <w:p>
            <w:pPr>
              <w:pStyle w:val="12"/>
            </w:pPr>
            <w:r>
              <w:t>745.95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20108</w:t>
            </w:r>
          </w:p>
        </w:tc>
        <w:tc>
          <w:tcPr>
            <w:tcW w:w="1559" w:type="dxa"/>
            <w:vAlign w:val="center"/>
          </w:tcPr>
          <w:p>
            <w:pPr>
              <w:pStyle w:val="13"/>
            </w:pPr>
            <w:r>
              <w:t>审计事务</w:t>
            </w:r>
          </w:p>
        </w:tc>
        <w:tc>
          <w:tcPr>
            <w:tcW w:w="1134" w:type="dxa"/>
            <w:vAlign w:val="center"/>
          </w:tcPr>
          <w:p>
            <w:pPr>
              <w:pStyle w:val="12"/>
            </w:pPr>
            <w:r>
              <w:t>745.95</w:t>
            </w:r>
          </w:p>
        </w:tc>
        <w:tc>
          <w:tcPr>
            <w:tcW w:w="1134" w:type="dxa"/>
            <w:vAlign w:val="center"/>
          </w:tcPr>
          <w:p>
            <w:pPr>
              <w:pStyle w:val="12"/>
            </w:pPr>
            <w:r>
              <w:t>745.95</w:t>
            </w:r>
          </w:p>
        </w:tc>
        <w:tc>
          <w:tcPr>
            <w:tcW w:w="1134" w:type="dxa"/>
            <w:vAlign w:val="center"/>
          </w:tcPr>
          <w:p>
            <w:pPr>
              <w:pStyle w:val="12"/>
            </w:pPr>
            <w:r>
              <w:t>745.95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2010801</w:t>
            </w:r>
          </w:p>
        </w:tc>
        <w:tc>
          <w:tcPr>
            <w:tcW w:w="1559" w:type="dxa"/>
            <w:vAlign w:val="center"/>
          </w:tcPr>
          <w:p>
            <w:pPr>
              <w:pStyle w:val="13"/>
            </w:pPr>
            <w:r>
              <w:t>行政运行</w:t>
            </w:r>
          </w:p>
        </w:tc>
        <w:tc>
          <w:tcPr>
            <w:tcW w:w="1134" w:type="dxa"/>
            <w:vAlign w:val="center"/>
          </w:tcPr>
          <w:p>
            <w:pPr>
              <w:pStyle w:val="12"/>
            </w:pPr>
            <w:r>
              <w:t>656.95</w:t>
            </w:r>
          </w:p>
        </w:tc>
        <w:tc>
          <w:tcPr>
            <w:tcW w:w="1134" w:type="dxa"/>
            <w:vAlign w:val="center"/>
          </w:tcPr>
          <w:p>
            <w:pPr>
              <w:pStyle w:val="12"/>
            </w:pPr>
            <w:r>
              <w:t>656.95</w:t>
            </w:r>
          </w:p>
        </w:tc>
        <w:tc>
          <w:tcPr>
            <w:tcW w:w="1134" w:type="dxa"/>
            <w:vAlign w:val="center"/>
          </w:tcPr>
          <w:p>
            <w:pPr>
              <w:pStyle w:val="12"/>
            </w:pPr>
            <w:r>
              <w:t>656.95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2010804</w:t>
            </w:r>
          </w:p>
        </w:tc>
        <w:tc>
          <w:tcPr>
            <w:tcW w:w="1559" w:type="dxa"/>
            <w:vAlign w:val="center"/>
          </w:tcPr>
          <w:p>
            <w:pPr>
              <w:pStyle w:val="13"/>
            </w:pPr>
            <w:r>
              <w:t>审计业务</w:t>
            </w:r>
          </w:p>
        </w:tc>
        <w:tc>
          <w:tcPr>
            <w:tcW w:w="1134" w:type="dxa"/>
            <w:vAlign w:val="center"/>
          </w:tcPr>
          <w:p>
            <w:pPr>
              <w:pStyle w:val="12"/>
            </w:pPr>
            <w:r>
              <w:t>89.00</w:t>
            </w:r>
          </w:p>
        </w:tc>
        <w:tc>
          <w:tcPr>
            <w:tcW w:w="1134" w:type="dxa"/>
            <w:vAlign w:val="center"/>
          </w:tcPr>
          <w:p>
            <w:pPr>
              <w:pStyle w:val="12"/>
            </w:pPr>
            <w:r>
              <w:t>89.00</w:t>
            </w:r>
          </w:p>
        </w:tc>
        <w:tc>
          <w:tcPr>
            <w:tcW w:w="1134" w:type="dxa"/>
            <w:vAlign w:val="center"/>
          </w:tcPr>
          <w:p>
            <w:pPr>
              <w:pStyle w:val="12"/>
            </w:pPr>
            <w:r>
              <w:t>89.00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55.11</w:t>
            </w:r>
          </w:p>
        </w:tc>
        <w:tc>
          <w:tcPr>
            <w:tcW w:w="1134" w:type="dxa"/>
            <w:vAlign w:val="center"/>
          </w:tcPr>
          <w:p>
            <w:pPr>
              <w:pStyle w:val="12"/>
            </w:pPr>
            <w:r>
              <w:t>55.11</w:t>
            </w:r>
          </w:p>
        </w:tc>
        <w:tc>
          <w:tcPr>
            <w:tcW w:w="1134" w:type="dxa"/>
            <w:vAlign w:val="center"/>
          </w:tcPr>
          <w:p>
            <w:pPr>
              <w:pStyle w:val="12"/>
            </w:pPr>
            <w:r>
              <w:t>55.11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55.11</w:t>
            </w:r>
          </w:p>
        </w:tc>
        <w:tc>
          <w:tcPr>
            <w:tcW w:w="1134" w:type="dxa"/>
            <w:vAlign w:val="center"/>
          </w:tcPr>
          <w:p>
            <w:pPr>
              <w:pStyle w:val="12"/>
            </w:pPr>
            <w:r>
              <w:t>55.11</w:t>
            </w:r>
          </w:p>
        </w:tc>
        <w:tc>
          <w:tcPr>
            <w:tcW w:w="1134" w:type="dxa"/>
            <w:vAlign w:val="center"/>
          </w:tcPr>
          <w:p>
            <w:pPr>
              <w:pStyle w:val="12"/>
            </w:pPr>
            <w:r>
              <w:t>55.11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55.11</w:t>
            </w:r>
          </w:p>
        </w:tc>
        <w:tc>
          <w:tcPr>
            <w:tcW w:w="1134" w:type="dxa"/>
            <w:vAlign w:val="center"/>
          </w:tcPr>
          <w:p>
            <w:pPr>
              <w:pStyle w:val="12"/>
            </w:pPr>
            <w:r>
              <w:t>55.11</w:t>
            </w:r>
          </w:p>
        </w:tc>
        <w:tc>
          <w:tcPr>
            <w:tcW w:w="1134" w:type="dxa"/>
            <w:vAlign w:val="center"/>
          </w:tcPr>
          <w:p>
            <w:pPr>
              <w:pStyle w:val="12"/>
            </w:pPr>
            <w:r>
              <w:t>55.11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16.63</w:t>
            </w:r>
          </w:p>
        </w:tc>
        <w:tc>
          <w:tcPr>
            <w:tcW w:w="1134" w:type="dxa"/>
            <w:vAlign w:val="center"/>
          </w:tcPr>
          <w:p>
            <w:pPr>
              <w:pStyle w:val="12"/>
            </w:pPr>
            <w:r>
              <w:t>16.63</w:t>
            </w:r>
          </w:p>
        </w:tc>
        <w:tc>
          <w:tcPr>
            <w:tcW w:w="1134" w:type="dxa"/>
            <w:vAlign w:val="center"/>
          </w:tcPr>
          <w:p>
            <w:pPr>
              <w:pStyle w:val="12"/>
            </w:pPr>
            <w:r>
              <w:t>16.63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16.63</w:t>
            </w:r>
          </w:p>
        </w:tc>
        <w:tc>
          <w:tcPr>
            <w:tcW w:w="1134" w:type="dxa"/>
            <w:vAlign w:val="center"/>
          </w:tcPr>
          <w:p>
            <w:pPr>
              <w:pStyle w:val="12"/>
            </w:pPr>
            <w:r>
              <w:t>16.63</w:t>
            </w:r>
          </w:p>
        </w:tc>
        <w:tc>
          <w:tcPr>
            <w:tcW w:w="1134" w:type="dxa"/>
            <w:vAlign w:val="center"/>
          </w:tcPr>
          <w:p>
            <w:pPr>
              <w:pStyle w:val="12"/>
            </w:pPr>
            <w:r>
              <w:t>16.63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center"/>
          </w:tcPr>
          <w:p>
            <w:pPr>
              <w:pStyle w:val="12"/>
            </w:pPr>
            <w:r>
              <w:t>16.63</w:t>
            </w:r>
          </w:p>
        </w:tc>
        <w:tc>
          <w:tcPr>
            <w:tcW w:w="1134" w:type="dxa"/>
            <w:vAlign w:val="center"/>
          </w:tcPr>
          <w:p>
            <w:pPr>
              <w:pStyle w:val="12"/>
            </w:pPr>
            <w:r>
              <w:t>16.63</w:t>
            </w:r>
          </w:p>
        </w:tc>
        <w:tc>
          <w:tcPr>
            <w:tcW w:w="1134" w:type="dxa"/>
            <w:vAlign w:val="center"/>
          </w:tcPr>
          <w:p>
            <w:pPr>
              <w:pStyle w:val="12"/>
            </w:pPr>
            <w:r>
              <w:t>16.63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45.21</w:t>
            </w:r>
          </w:p>
        </w:tc>
        <w:tc>
          <w:tcPr>
            <w:tcW w:w="1134" w:type="dxa"/>
            <w:vAlign w:val="center"/>
          </w:tcPr>
          <w:p>
            <w:pPr>
              <w:pStyle w:val="12"/>
            </w:pPr>
            <w:r>
              <w:t>45.21</w:t>
            </w:r>
          </w:p>
        </w:tc>
        <w:tc>
          <w:tcPr>
            <w:tcW w:w="1134" w:type="dxa"/>
            <w:vAlign w:val="center"/>
          </w:tcPr>
          <w:p>
            <w:pPr>
              <w:pStyle w:val="12"/>
            </w:pPr>
            <w:r>
              <w:t>45.21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45.21</w:t>
            </w:r>
          </w:p>
        </w:tc>
        <w:tc>
          <w:tcPr>
            <w:tcW w:w="1134" w:type="dxa"/>
            <w:vAlign w:val="center"/>
          </w:tcPr>
          <w:p>
            <w:pPr>
              <w:pStyle w:val="12"/>
            </w:pPr>
            <w:r>
              <w:t>45.21</w:t>
            </w:r>
          </w:p>
        </w:tc>
        <w:tc>
          <w:tcPr>
            <w:tcW w:w="1134" w:type="dxa"/>
            <w:vAlign w:val="center"/>
          </w:tcPr>
          <w:p>
            <w:pPr>
              <w:pStyle w:val="12"/>
            </w:pPr>
            <w:r>
              <w:t>45.21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45.21</w:t>
            </w:r>
          </w:p>
        </w:tc>
        <w:tc>
          <w:tcPr>
            <w:tcW w:w="1134" w:type="dxa"/>
            <w:vAlign w:val="center"/>
          </w:tcPr>
          <w:p>
            <w:pPr>
              <w:pStyle w:val="12"/>
            </w:pPr>
            <w:r>
              <w:t>45.21</w:t>
            </w:r>
          </w:p>
        </w:tc>
        <w:tc>
          <w:tcPr>
            <w:tcW w:w="1134" w:type="dxa"/>
            <w:vAlign w:val="center"/>
          </w:tcPr>
          <w:p>
            <w:pPr>
              <w:pStyle w:val="12"/>
            </w:pPr>
            <w:r>
              <w:t>45.21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319大厂回族自治县审计局</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862.90</w:t>
            </w:r>
          </w:p>
        </w:tc>
        <w:tc>
          <w:tcPr>
            <w:tcW w:w="1361" w:type="dxa"/>
            <w:vAlign w:val="center"/>
          </w:tcPr>
          <w:p>
            <w:pPr>
              <w:pStyle w:val="16"/>
            </w:pPr>
            <w:r>
              <w:t>773.90</w:t>
            </w:r>
          </w:p>
        </w:tc>
        <w:tc>
          <w:tcPr>
            <w:tcW w:w="1361" w:type="dxa"/>
            <w:vAlign w:val="center"/>
          </w:tcPr>
          <w:p>
            <w:pPr>
              <w:pStyle w:val="16"/>
            </w:pPr>
            <w:r>
              <w:t>89.00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745.95</w:t>
            </w:r>
          </w:p>
        </w:tc>
        <w:tc>
          <w:tcPr>
            <w:tcW w:w="1361" w:type="dxa"/>
            <w:vAlign w:val="center"/>
          </w:tcPr>
          <w:p>
            <w:pPr>
              <w:pStyle w:val="12"/>
            </w:pPr>
            <w:r>
              <w:t>656.95</w:t>
            </w:r>
          </w:p>
        </w:tc>
        <w:tc>
          <w:tcPr>
            <w:tcW w:w="1361" w:type="dxa"/>
            <w:vAlign w:val="center"/>
          </w:tcPr>
          <w:p>
            <w:pPr>
              <w:pStyle w:val="12"/>
            </w:pPr>
            <w:r>
              <w:t>89.00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20108</w:t>
            </w:r>
          </w:p>
        </w:tc>
        <w:tc>
          <w:tcPr>
            <w:tcW w:w="4535" w:type="dxa"/>
            <w:vAlign w:val="center"/>
          </w:tcPr>
          <w:p>
            <w:pPr>
              <w:pStyle w:val="13"/>
            </w:pPr>
            <w:r>
              <w:t>审计事务</w:t>
            </w:r>
          </w:p>
        </w:tc>
        <w:tc>
          <w:tcPr>
            <w:tcW w:w="1361" w:type="dxa"/>
            <w:vAlign w:val="center"/>
          </w:tcPr>
          <w:p>
            <w:pPr>
              <w:pStyle w:val="12"/>
            </w:pPr>
            <w:r>
              <w:t>745.95</w:t>
            </w:r>
          </w:p>
        </w:tc>
        <w:tc>
          <w:tcPr>
            <w:tcW w:w="1361" w:type="dxa"/>
            <w:vAlign w:val="center"/>
          </w:tcPr>
          <w:p>
            <w:pPr>
              <w:pStyle w:val="12"/>
            </w:pPr>
            <w:r>
              <w:t>656.95</w:t>
            </w:r>
          </w:p>
        </w:tc>
        <w:tc>
          <w:tcPr>
            <w:tcW w:w="1361" w:type="dxa"/>
            <w:vAlign w:val="center"/>
          </w:tcPr>
          <w:p>
            <w:pPr>
              <w:pStyle w:val="12"/>
            </w:pPr>
            <w:r>
              <w:t>89.00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2010801</w:t>
            </w:r>
          </w:p>
        </w:tc>
        <w:tc>
          <w:tcPr>
            <w:tcW w:w="4535" w:type="dxa"/>
            <w:vAlign w:val="center"/>
          </w:tcPr>
          <w:p>
            <w:pPr>
              <w:pStyle w:val="13"/>
            </w:pPr>
            <w:r>
              <w:t>行政运行</w:t>
            </w:r>
          </w:p>
        </w:tc>
        <w:tc>
          <w:tcPr>
            <w:tcW w:w="1361" w:type="dxa"/>
            <w:vAlign w:val="center"/>
          </w:tcPr>
          <w:p>
            <w:pPr>
              <w:pStyle w:val="12"/>
            </w:pPr>
            <w:r>
              <w:t>656.95</w:t>
            </w:r>
          </w:p>
        </w:tc>
        <w:tc>
          <w:tcPr>
            <w:tcW w:w="1361" w:type="dxa"/>
            <w:vAlign w:val="center"/>
          </w:tcPr>
          <w:p>
            <w:pPr>
              <w:pStyle w:val="12"/>
            </w:pPr>
            <w:r>
              <w:t>656.95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2010804</w:t>
            </w:r>
          </w:p>
        </w:tc>
        <w:tc>
          <w:tcPr>
            <w:tcW w:w="4535" w:type="dxa"/>
            <w:vAlign w:val="center"/>
          </w:tcPr>
          <w:p>
            <w:pPr>
              <w:pStyle w:val="13"/>
            </w:pPr>
            <w:r>
              <w:t>审计业务</w:t>
            </w:r>
          </w:p>
        </w:tc>
        <w:tc>
          <w:tcPr>
            <w:tcW w:w="1361" w:type="dxa"/>
            <w:vAlign w:val="center"/>
          </w:tcPr>
          <w:p>
            <w:pPr>
              <w:pStyle w:val="12"/>
            </w:pPr>
            <w:r>
              <w:t>89.00</w:t>
            </w:r>
          </w:p>
        </w:tc>
        <w:tc>
          <w:tcPr>
            <w:tcW w:w="1361" w:type="dxa"/>
            <w:vAlign w:val="center"/>
          </w:tcPr>
          <w:p>
            <w:pPr>
              <w:pStyle w:val="12"/>
            </w:pPr>
          </w:p>
        </w:tc>
        <w:tc>
          <w:tcPr>
            <w:tcW w:w="1361" w:type="dxa"/>
            <w:vAlign w:val="center"/>
          </w:tcPr>
          <w:p>
            <w:pPr>
              <w:pStyle w:val="12"/>
            </w:pPr>
            <w:r>
              <w:t>89.00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55.11</w:t>
            </w:r>
          </w:p>
        </w:tc>
        <w:tc>
          <w:tcPr>
            <w:tcW w:w="1361" w:type="dxa"/>
            <w:vAlign w:val="center"/>
          </w:tcPr>
          <w:p>
            <w:pPr>
              <w:pStyle w:val="12"/>
            </w:pPr>
            <w:r>
              <w:t>55.11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55.11</w:t>
            </w:r>
          </w:p>
        </w:tc>
        <w:tc>
          <w:tcPr>
            <w:tcW w:w="1361" w:type="dxa"/>
            <w:vAlign w:val="center"/>
          </w:tcPr>
          <w:p>
            <w:pPr>
              <w:pStyle w:val="12"/>
            </w:pPr>
            <w:r>
              <w:t>55.11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55.11</w:t>
            </w:r>
          </w:p>
        </w:tc>
        <w:tc>
          <w:tcPr>
            <w:tcW w:w="1361" w:type="dxa"/>
            <w:vAlign w:val="center"/>
          </w:tcPr>
          <w:p>
            <w:pPr>
              <w:pStyle w:val="12"/>
            </w:pPr>
            <w:r>
              <w:t>55.11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16.63</w:t>
            </w:r>
          </w:p>
        </w:tc>
        <w:tc>
          <w:tcPr>
            <w:tcW w:w="1361" w:type="dxa"/>
            <w:vAlign w:val="center"/>
          </w:tcPr>
          <w:p>
            <w:pPr>
              <w:pStyle w:val="12"/>
            </w:pPr>
            <w:r>
              <w:t>16.63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16.63</w:t>
            </w:r>
          </w:p>
        </w:tc>
        <w:tc>
          <w:tcPr>
            <w:tcW w:w="1361" w:type="dxa"/>
            <w:vAlign w:val="center"/>
          </w:tcPr>
          <w:p>
            <w:pPr>
              <w:pStyle w:val="12"/>
            </w:pPr>
            <w:r>
              <w:t>16.63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center"/>
          </w:tcPr>
          <w:p>
            <w:pPr>
              <w:pStyle w:val="12"/>
            </w:pPr>
            <w:r>
              <w:t>16.63</w:t>
            </w:r>
          </w:p>
        </w:tc>
        <w:tc>
          <w:tcPr>
            <w:tcW w:w="1361" w:type="dxa"/>
            <w:vAlign w:val="center"/>
          </w:tcPr>
          <w:p>
            <w:pPr>
              <w:pStyle w:val="12"/>
            </w:pPr>
            <w:r>
              <w:t>16.63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45.21</w:t>
            </w:r>
          </w:p>
        </w:tc>
        <w:tc>
          <w:tcPr>
            <w:tcW w:w="1361" w:type="dxa"/>
            <w:vAlign w:val="center"/>
          </w:tcPr>
          <w:p>
            <w:pPr>
              <w:pStyle w:val="12"/>
            </w:pPr>
            <w:r>
              <w:t>45.21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45.21</w:t>
            </w:r>
          </w:p>
        </w:tc>
        <w:tc>
          <w:tcPr>
            <w:tcW w:w="1361" w:type="dxa"/>
            <w:vAlign w:val="center"/>
          </w:tcPr>
          <w:p>
            <w:pPr>
              <w:pStyle w:val="12"/>
            </w:pPr>
            <w:r>
              <w:t>45.21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45.21</w:t>
            </w:r>
          </w:p>
        </w:tc>
        <w:tc>
          <w:tcPr>
            <w:tcW w:w="1361" w:type="dxa"/>
            <w:vAlign w:val="center"/>
          </w:tcPr>
          <w:p>
            <w:pPr>
              <w:pStyle w:val="12"/>
            </w:pPr>
            <w:r>
              <w:t>45.21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0"/>
            </w:pPr>
            <w:r>
              <w:t>319大厂回族自治县审计局</w:t>
            </w:r>
          </w:p>
        </w:tc>
        <w:tc>
          <w:tcPr>
            <w:tcW w:w="1232" w:type="dxa"/>
            <w:tcBorders>
              <w:top w:val="single" w:color="FFFFFF" w:sz="6" w:space="0"/>
              <w:left w:val="single" w:color="FFFFFF" w:sz="6" w:space="0"/>
              <w:right w:val="single" w:color="FFFFFF" w:sz="6" w:space="0"/>
            </w:tcBorders>
            <w:vAlign w:val="center"/>
          </w:tcPr>
          <w:p>
            <w:pPr>
              <w:pStyle w:val="9"/>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1"/>
            </w:pPr>
            <w:r>
              <w:t>序号</w:t>
            </w:r>
          </w:p>
        </w:tc>
        <w:tc>
          <w:tcPr>
            <w:tcW w:w="2464" w:type="dxa"/>
            <w:gridSpan w:val="2"/>
            <w:vAlign w:val="center"/>
          </w:tcPr>
          <w:p>
            <w:pPr>
              <w:pStyle w:val="11"/>
            </w:pPr>
            <w:r>
              <w:t>收入</w:t>
            </w:r>
          </w:p>
        </w:tc>
        <w:tc>
          <w:tcPr>
            <w:tcW w:w="6160"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1"/>
            </w:pPr>
            <w:r>
              <w:t>项  目</w:t>
            </w:r>
          </w:p>
        </w:tc>
        <w:tc>
          <w:tcPr>
            <w:tcW w:w="1232" w:type="dxa"/>
            <w:vAlign w:val="center"/>
          </w:tcPr>
          <w:p>
            <w:pPr>
              <w:pStyle w:val="11"/>
            </w:pPr>
            <w:r>
              <w:t>金额</w:t>
            </w:r>
          </w:p>
        </w:tc>
        <w:tc>
          <w:tcPr>
            <w:tcW w:w="1232" w:type="dxa"/>
            <w:vAlign w:val="center"/>
          </w:tcPr>
          <w:p>
            <w:pPr>
              <w:pStyle w:val="11"/>
            </w:pPr>
            <w:r>
              <w:t>项  目</w:t>
            </w:r>
          </w:p>
        </w:tc>
        <w:tc>
          <w:tcPr>
            <w:tcW w:w="1232" w:type="dxa"/>
            <w:vAlign w:val="center"/>
          </w:tcPr>
          <w:p>
            <w:pPr>
              <w:pStyle w:val="11"/>
            </w:pPr>
            <w:r>
              <w:t>合计</w:t>
            </w:r>
          </w:p>
        </w:tc>
        <w:tc>
          <w:tcPr>
            <w:tcW w:w="1232" w:type="dxa"/>
            <w:vAlign w:val="center"/>
          </w:tcPr>
          <w:p>
            <w:pPr>
              <w:pStyle w:val="11"/>
            </w:pPr>
            <w:r>
              <w:t>一般公共预算财政拨款</w:t>
            </w:r>
          </w:p>
        </w:tc>
        <w:tc>
          <w:tcPr>
            <w:tcW w:w="1232" w:type="dxa"/>
            <w:vAlign w:val="center"/>
          </w:tcPr>
          <w:p>
            <w:pPr>
              <w:pStyle w:val="11"/>
            </w:pPr>
            <w:r>
              <w:t>政府性基金预算财政    拨款</w:t>
            </w:r>
          </w:p>
        </w:tc>
        <w:tc>
          <w:tcPr>
            <w:tcW w:w="1232"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1"/>
            </w:pPr>
            <w:r>
              <w:t>栏次</w:t>
            </w:r>
          </w:p>
        </w:tc>
        <w:tc>
          <w:tcPr>
            <w:tcW w:w="1232" w:type="dxa"/>
            <w:vAlign w:val="center"/>
          </w:tcPr>
          <w:p>
            <w:pPr>
              <w:pStyle w:val="11"/>
            </w:pPr>
            <w:r>
              <w:t>1</w:t>
            </w:r>
          </w:p>
        </w:tc>
        <w:tc>
          <w:tcPr>
            <w:tcW w:w="1232" w:type="dxa"/>
            <w:vAlign w:val="center"/>
          </w:tcPr>
          <w:p>
            <w:pPr>
              <w:pStyle w:val="11"/>
            </w:pPr>
            <w:r>
              <w:t>2</w:t>
            </w:r>
          </w:p>
        </w:tc>
        <w:tc>
          <w:tcPr>
            <w:tcW w:w="1232" w:type="dxa"/>
            <w:vAlign w:val="center"/>
          </w:tcPr>
          <w:p>
            <w:pPr>
              <w:pStyle w:val="11"/>
            </w:pPr>
            <w:r>
              <w:t>3</w:t>
            </w:r>
          </w:p>
        </w:tc>
        <w:tc>
          <w:tcPr>
            <w:tcW w:w="1232" w:type="dxa"/>
            <w:vAlign w:val="center"/>
          </w:tcPr>
          <w:p>
            <w:pPr>
              <w:pStyle w:val="11"/>
            </w:pPr>
            <w:r>
              <w:t>4</w:t>
            </w:r>
          </w:p>
        </w:tc>
        <w:tc>
          <w:tcPr>
            <w:tcW w:w="1232" w:type="dxa"/>
            <w:vAlign w:val="center"/>
          </w:tcPr>
          <w:p>
            <w:pPr>
              <w:pStyle w:val="11"/>
            </w:pPr>
            <w:r>
              <w:t>5</w:t>
            </w:r>
          </w:p>
        </w:tc>
        <w:tc>
          <w:tcPr>
            <w:tcW w:w="1232" w:type="dxa"/>
            <w:vAlign w:val="center"/>
          </w:tcPr>
          <w:p>
            <w:pPr>
              <w:pStyle w:val="11"/>
            </w:pPr>
            <w:r>
              <w:t>6</w:t>
            </w:r>
          </w:p>
        </w:tc>
        <w:tc>
          <w:tcPr>
            <w:tcW w:w="1232"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w:t>
            </w:r>
          </w:p>
        </w:tc>
        <w:tc>
          <w:tcPr>
            <w:tcW w:w="1232" w:type="dxa"/>
            <w:vAlign w:val="center"/>
          </w:tcPr>
          <w:p>
            <w:pPr>
              <w:pStyle w:val="13"/>
            </w:pPr>
            <w:r>
              <w:t>一、一般公共预算拨款</w:t>
            </w:r>
          </w:p>
        </w:tc>
        <w:tc>
          <w:tcPr>
            <w:tcW w:w="1232" w:type="dxa"/>
            <w:vAlign w:val="center"/>
          </w:tcPr>
          <w:p>
            <w:pPr>
              <w:pStyle w:val="12"/>
            </w:pPr>
            <w:r>
              <w:t>862.90</w:t>
            </w:r>
          </w:p>
        </w:tc>
        <w:tc>
          <w:tcPr>
            <w:tcW w:w="1232" w:type="dxa"/>
            <w:vAlign w:val="center"/>
          </w:tcPr>
          <w:p>
            <w:pPr>
              <w:pStyle w:val="13"/>
            </w:pPr>
            <w:r>
              <w:t>一、一般公共服务支出</w:t>
            </w:r>
          </w:p>
        </w:tc>
        <w:tc>
          <w:tcPr>
            <w:tcW w:w="1232" w:type="dxa"/>
            <w:vAlign w:val="center"/>
          </w:tcPr>
          <w:p>
            <w:pPr>
              <w:pStyle w:val="12"/>
            </w:pPr>
            <w:r>
              <w:t>745.95</w:t>
            </w:r>
          </w:p>
        </w:tc>
        <w:tc>
          <w:tcPr>
            <w:tcW w:w="1232" w:type="dxa"/>
            <w:vAlign w:val="center"/>
          </w:tcPr>
          <w:p>
            <w:pPr>
              <w:pStyle w:val="12"/>
            </w:pPr>
            <w:r>
              <w:t>745.95</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w:t>
            </w:r>
          </w:p>
        </w:tc>
        <w:tc>
          <w:tcPr>
            <w:tcW w:w="1232" w:type="dxa"/>
            <w:vAlign w:val="center"/>
          </w:tcPr>
          <w:p>
            <w:pPr>
              <w:pStyle w:val="13"/>
            </w:pPr>
            <w:r>
              <w:t>二、政府性基金预算拨款</w:t>
            </w:r>
          </w:p>
        </w:tc>
        <w:tc>
          <w:tcPr>
            <w:tcW w:w="1232" w:type="dxa"/>
            <w:vAlign w:val="center"/>
          </w:tcPr>
          <w:p>
            <w:pPr>
              <w:pStyle w:val="12"/>
            </w:pPr>
          </w:p>
        </w:tc>
        <w:tc>
          <w:tcPr>
            <w:tcW w:w="1232" w:type="dxa"/>
            <w:vAlign w:val="center"/>
          </w:tcPr>
          <w:p>
            <w:pPr>
              <w:pStyle w:val="13"/>
            </w:pPr>
            <w:r>
              <w:t>二、外交支出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w:t>
            </w:r>
          </w:p>
        </w:tc>
        <w:tc>
          <w:tcPr>
            <w:tcW w:w="1232" w:type="dxa"/>
            <w:vAlign w:val="center"/>
          </w:tcPr>
          <w:p>
            <w:pPr>
              <w:pStyle w:val="13"/>
            </w:pPr>
            <w:r>
              <w:t>三、国有资本经营预算拨款</w:t>
            </w:r>
          </w:p>
        </w:tc>
        <w:tc>
          <w:tcPr>
            <w:tcW w:w="1232" w:type="dxa"/>
            <w:vAlign w:val="center"/>
          </w:tcPr>
          <w:p>
            <w:pPr>
              <w:pStyle w:val="12"/>
            </w:pPr>
          </w:p>
        </w:tc>
        <w:tc>
          <w:tcPr>
            <w:tcW w:w="1232" w:type="dxa"/>
            <w:vAlign w:val="center"/>
          </w:tcPr>
          <w:p>
            <w:pPr>
              <w:pStyle w:val="13"/>
            </w:pPr>
            <w:r>
              <w:t>三、国防支出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4</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四、公共安全支出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5</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五、教育支出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6</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六、科学技术支出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7</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七、文化旅游体育与传媒支出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8</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八、社会保障和就业支出</w:t>
            </w:r>
          </w:p>
        </w:tc>
        <w:tc>
          <w:tcPr>
            <w:tcW w:w="1232" w:type="dxa"/>
            <w:vAlign w:val="center"/>
          </w:tcPr>
          <w:p>
            <w:pPr>
              <w:pStyle w:val="12"/>
            </w:pPr>
            <w:r>
              <w:t>55.11</w:t>
            </w:r>
          </w:p>
        </w:tc>
        <w:tc>
          <w:tcPr>
            <w:tcW w:w="1232" w:type="dxa"/>
            <w:vAlign w:val="center"/>
          </w:tcPr>
          <w:p>
            <w:pPr>
              <w:pStyle w:val="12"/>
            </w:pPr>
            <w:r>
              <w:t>55.11</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9</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九、社会保险基金支出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10</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十、卫生健康支出</w:t>
            </w:r>
          </w:p>
        </w:tc>
        <w:tc>
          <w:tcPr>
            <w:tcW w:w="1232" w:type="dxa"/>
            <w:vAlign w:val="center"/>
          </w:tcPr>
          <w:p>
            <w:pPr>
              <w:pStyle w:val="12"/>
            </w:pPr>
            <w:r>
              <w:t>16.63</w:t>
            </w:r>
          </w:p>
        </w:tc>
        <w:tc>
          <w:tcPr>
            <w:tcW w:w="1232" w:type="dxa"/>
            <w:vAlign w:val="center"/>
          </w:tcPr>
          <w:p>
            <w:pPr>
              <w:pStyle w:val="12"/>
            </w:pPr>
            <w:r>
              <w:t>16.63</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11</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十一、节能环保支出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12</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十二、城乡社区支出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13</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十三、农林水支出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14</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十四、交通运输支出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15</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十五、资源勘探工业信息等支出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16</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十六、商业服务业等支出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17</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十七、金融支出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18</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十八、援助其他地区支出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19</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十九、自然资源海洋气象等支出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20</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二十、住房保障支出</w:t>
            </w:r>
          </w:p>
        </w:tc>
        <w:tc>
          <w:tcPr>
            <w:tcW w:w="1232" w:type="dxa"/>
            <w:vAlign w:val="center"/>
          </w:tcPr>
          <w:p>
            <w:pPr>
              <w:pStyle w:val="12"/>
            </w:pPr>
            <w:r>
              <w:t>45.21</w:t>
            </w:r>
          </w:p>
        </w:tc>
        <w:tc>
          <w:tcPr>
            <w:tcW w:w="1232" w:type="dxa"/>
            <w:vAlign w:val="center"/>
          </w:tcPr>
          <w:p>
            <w:pPr>
              <w:pStyle w:val="12"/>
            </w:pPr>
            <w:r>
              <w:t>45.21</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21</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二十一、粮油物资储备支出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22</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二十二、国有资本经营预算支出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23</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二十三、灾害防治及应急管理支出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24</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二十四、预备费</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25</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二十五、其他支出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26</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二十六、转移性支出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27</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二十七、债务还本支出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28</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二十八、债务付息支出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29</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二十九、债务发行费用支出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30</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三十、抗疫特别国债安排的支出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31</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三十一、人行科目</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32</w:t>
            </w:r>
          </w:p>
        </w:tc>
        <w:tc>
          <w:tcPr>
            <w:tcW w:w="1232" w:type="dxa"/>
            <w:vAlign w:val="center"/>
          </w:tcPr>
          <w:p>
            <w:pPr>
              <w:pStyle w:val="15"/>
            </w:pPr>
            <w:r>
              <w:t>本年收入合计</w:t>
            </w:r>
          </w:p>
        </w:tc>
        <w:tc>
          <w:tcPr>
            <w:tcW w:w="1232" w:type="dxa"/>
            <w:vAlign w:val="center"/>
          </w:tcPr>
          <w:p>
            <w:pPr>
              <w:pStyle w:val="16"/>
            </w:pPr>
            <w:r>
              <w:t>862.90</w:t>
            </w:r>
          </w:p>
        </w:tc>
        <w:tc>
          <w:tcPr>
            <w:tcW w:w="1232" w:type="dxa"/>
            <w:vAlign w:val="center"/>
          </w:tcPr>
          <w:p>
            <w:pPr>
              <w:pStyle w:val="15"/>
            </w:pPr>
            <w:r>
              <w:t>本年支出合计</w:t>
            </w:r>
          </w:p>
        </w:tc>
        <w:tc>
          <w:tcPr>
            <w:tcW w:w="1232" w:type="dxa"/>
            <w:vAlign w:val="center"/>
          </w:tcPr>
          <w:p>
            <w:pPr>
              <w:pStyle w:val="16"/>
            </w:pPr>
            <w:r>
              <w:t>862.90</w:t>
            </w:r>
          </w:p>
        </w:tc>
        <w:tc>
          <w:tcPr>
            <w:tcW w:w="1232" w:type="dxa"/>
            <w:vAlign w:val="center"/>
          </w:tcPr>
          <w:p>
            <w:pPr>
              <w:pStyle w:val="16"/>
            </w:pPr>
            <w:r>
              <w:t>862.90</w:t>
            </w: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33</w:t>
            </w:r>
          </w:p>
        </w:tc>
        <w:tc>
          <w:tcPr>
            <w:tcW w:w="1232" w:type="dxa"/>
            <w:vAlign w:val="center"/>
          </w:tcPr>
          <w:p>
            <w:pPr>
              <w:pStyle w:val="13"/>
            </w:pPr>
            <w:r>
              <w:t>年初财政拨款结转和结余</w:t>
            </w:r>
          </w:p>
        </w:tc>
        <w:tc>
          <w:tcPr>
            <w:tcW w:w="1232" w:type="dxa"/>
            <w:vAlign w:val="center"/>
          </w:tcPr>
          <w:p>
            <w:pPr>
              <w:pStyle w:val="12"/>
            </w:pPr>
          </w:p>
        </w:tc>
        <w:tc>
          <w:tcPr>
            <w:tcW w:w="1232" w:type="dxa"/>
            <w:vAlign w:val="center"/>
          </w:tcPr>
          <w:p>
            <w:pPr>
              <w:pStyle w:val="13"/>
            </w:pPr>
            <w:r>
              <w:t>年末财政拨款结转和结余</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34</w:t>
            </w:r>
          </w:p>
        </w:tc>
        <w:tc>
          <w:tcPr>
            <w:tcW w:w="1232" w:type="dxa"/>
            <w:vAlign w:val="center"/>
          </w:tcPr>
          <w:p>
            <w:pPr>
              <w:pStyle w:val="13"/>
            </w:pPr>
            <w:r>
              <w:t>一、一般公共预算拨款</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35</w:t>
            </w:r>
          </w:p>
        </w:tc>
        <w:tc>
          <w:tcPr>
            <w:tcW w:w="1232" w:type="dxa"/>
            <w:vAlign w:val="center"/>
          </w:tcPr>
          <w:p>
            <w:pPr>
              <w:pStyle w:val="13"/>
            </w:pPr>
            <w:r>
              <w:t>二、政府性基金预算拨款</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36</w:t>
            </w:r>
          </w:p>
        </w:tc>
        <w:tc>
          <w:tcPr>
            <w:tcW w:w="1232" w:type="dxa"/>
            <w:vAlign w:val="center"/>
          </w:tcPr>
          <w:p>
            <w:pPr>
              <w:pStyle w:val="13"/>
            </w:pPr>
            <w:r>
              <w:t>三、国有资本经营预算拨款</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37</w:t>
            </w:r>
          </w:p>
        </w:tc>
        <w:tc>
          <w:tcPr>
            <w:tcW w:w="1232" w:type="dxa"/>
            <w:vAlign w:val="center"/>
          </w:tcPr>
          <w:p>
            <w:pPr>
              <w:pStyle w:val="15"/>
            </w:pPr>
            <w:r>
              <w:t>收入总计</w:t>
            </w:r>
          </w:p>
        </w:tc>
        <w:tc>
          <w:tcPr>
            <w:tcW w:w="1232" w:type="dxa"/>
            <w:vAlign w:val="center"/>
          </w:tcPr>
          <w:p>
            <w:pPr>
              <w:pStyle w:val="16"/>
            </w:pPr>
            <w:r>
              <w:t>862.90</w:t>
            </w:r>
          </w:p>
        </w:tc>
        <w:tc>
          <w:tcPr>
            <w:tcW w:w="1232" w:type="dxa"/>
            <w:vAlign w:val="center"/>
          </w:tcPr>
          <w:p>
            <w:pPr>
              <w:pStyle w:val="15"/>
            </w:pPr>
            <w:r>
              <w:t>支出总计</w:t>
            </w:r>
          </w:p>
        </w:tc>
        <w:tc>
          <w:tcPr>
            <w:tcW w:w="1232" w:type="dxa"/>
            <w:vAlign w:val="center"/>
          </w:tcPr>
          <w:p>
            <w:pPr>
              <w:pStyle w:val="16"/>
            </w:pPr>
            <w:r>
              <w:t>862.90</w:t>
            </w:r>
          </w:p>
        </w:tc>
        <w:tc>
          <w:tcPr>
            <w:tcW w:w="1232" w:type="dxa"/>
            <w:vAlign w:val="center"/>
          </w:tcPr>
          <w:p>
            <w:pPr>
              <w:pStyle w:val="16"/>
            </w:pPr>
            <w:r>
              <w:t>862.90</w:t>
            </w:r>
          </w:p>
        </w:tc>
        <w:tc>
          <w:tcPr>
            <w:tcW w:w="1232" w:type="dxa"/>
            <w:vAlign w:val="center"/>
          </w:tcPr>
          <w:p>
            <w:pPr>
              <w:pStyle w:val="16"/>
            </w:pPr>
          </w:p>
        </w:tc>
        <w:tc>
          <w:tcPr>
            <w:tcW w:w="1232" w:type="dxa"/>
            <w:vAlign w:val="center"/>
          </w:tcPr>
          <w:p>
            <w:pPr>
              <w:pStyle w:val="16"/>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319大厂回族自治县审计局</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862.90</w:t>
            </w:r>
          </w:p>
        </w:tc>
        <w:tc>
          <w:tcPr>
            <w:tcW w:w="2551" w:type="dxa"/>
            <w:vAlign w:val="center"/>
          </w:tcPr>
          <w:p>
            <w:pPr>
              <w:pStyle w:val="16"/>
            </w:pPr>
            <w:r>
              <w:t>773.90</w:t>
            </w:r>
          </w:p>
        </w:tc>
        <w:tc>
          <w:tcPr>
            <w:tcW w:w="2551" w:type="dxa"/>
            <w:vAlign w:val="center"/>
          </w:tcPr>
          <w:p>
            <w:pPr>
              <w:pStyle w:val="16"/>
            </w:pPr>
            <w:r>
              <w:t>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745.95</w:t>
            </w:r>
          </w:p>
        </w:tc>
        <w:tc>
          <w:tcPr>
            <w:tcW w:w="2551" w:type="dxa"/>
            <w:vAlign w:val="center"/>
          </w:tcPr>
          <w:p>
            <w:pPr>
              <w:pStyle w:val="12"/>
            </w:pPr>
            <w:r>
              <w:t>656.95</w:t>
            </w:r>
          </w:p>
        </w:tc>
        <w:tc>
          <w:tcPr>
            <w:tcW w:w="2551" w:type="dxa"/>
            <w:vAlign w:val="center"/>
          </w:tcPr>
          <w:p>
            <w:pPr>
              <w:pStyle w:val="12"/>
            </w:pPr>
            <w:r>
              <w:t>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20108</w:t>
            </w:r>
          </w:p>
        </w:tc>
        <w:tc>
          <w:tcPr>
            <w:tcW w:w="4535" w:type="dxa"/>
            <w:vAlign w:val="center"/>
          </w:tcPr>
          <w:p>
            <w:pPr>
              <w:pStyle w:val="13"/>
            </w:pPr>
            <w:r>
              <w:t>审计事务</w:t>
            </w:r>
          </w:p>
        </w:tc>
        <w:tc>
          <w:tcPr>
            <w:tcW w:w="2551" w:type="dxa"/>
            <w:vAlign w:val="center"/>
          </w:tcPr>
          <w:p>
            <w:pPr>
              <w:pStyle w:val="12"/>
            </w:pPr>
            <w:r>
              <w:t>745.95</w:t>
            </w:r>
          </w:p>
        </w:tc>
        <w:tc>
          <w:tcPr>
            <w:tcW w:w="2551" w:type="dxa"/>
            <w:vAlign w:val="center"/>
          </w:tcPr>
          <w:p>
            <w:pPr>
              <w:pStyle w:val="12"/>
            </w:pPr>
            <w:r>
              <w:t>656.95</w:t>
            </w:r>
          </w:p>
        </w:tc>
        <w:tc>
          <w:tcPr>
            <w:tcW w:w="2551" w:type="dxa"/>
            <w:vAlign w:val="center"/>
          </w:tcPr>
          <w:p>
            <w:pPr>
              <w:pStyle w:val="12"/>
            </w:pPr>
            <w:r>
              <w:t>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2010801</w:t>
            </w:r>
          </w:p>
        </w:tc>
        <w:tc>
          <w:tcPr>
            <w:tcW w:w="4535" w:type="dxa"/>
            <w:vAlign w:val="center"/>
          </w:tcPr>
          <w:p>
            <w:pPr>
              <w:pStyle w:val="13"/>
            </w:pPr>
            <w:r>
              <w:t>行政运行</w:t>
            </w:r>
          </w:p>
        </w:tc>
        <w:tc>
          <w:tcPr>
            <w:tcW w:w="2551" w:type="dxa"/>
            <w:vAlign w:val="center"/>
          </w:tcPr>
          <w:p>
            <w:pPr>
              <w:pStyle w:val="12"/>
            </w:pPr>
            <w:r>
              <w:t>656.95</w:t>
            </w:r>
          </w:p>
        </w:tc>
        <w:tc>
          <w:tcPr>
            <w:tcW w:w="2551" w:type="dxa"/>
            <w:vAlign w:val="center"/>
          </w:tcPr>
          <w:p>
            <w:pPr>
              <w:pStyle w:val="12"/>
            </w:pPr>
            <w:r>
              <w:t>656.95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2010804</w:t>
            </w:r>
          </w:p>
        </w:tc>
        <w:tc>
          <w:tcPr>
            <w:tcW w:w="4535" w:type="dxa"/>
            <w:vAlign w:val="center"/>
          </w:tcPr>
          <w:p>
            <w:pPr>
              <w:pStyle w:val="13"/>
            </w:pPr>
            <w:r>
              <w:t>审计业务</w:t>
            </w:r>
          </w:p>
        </w:tc>
        <w:tc>
          <w:tcPr>
            <w:tcW w:w="2551" w:type="dxa"/>
            <w:vAlign w:val="center"/>
          </w:tcPr>
          <w:p>
            <w:pPr>
              <w:pStyle w:val="12"/>
            </w:pPr>
            <w:r>
              <w:t>89.00</w:t>
            </w:r>
          </w:p>
        </w:tc>
        <w:tc>
          <w:tcPr>
            <w:tcW w:w="2551" w:type="dxa"/>
            <w:vAlign w:val="center"/>
          </w:tcPr>
          <w:p>
            <w:pPr>
              <w:pStyle w:val="12"/>
            </w:pPr>
          </w:p>
        </w:tc>
        <w:tc>
          <w:tcPr>
            <w:tcW w:w="2551" w:type="dxa"/>
            <w:vAlign w:val="center"/>
          </w:tcPr>
          <w:p>
            <w:pPr>
              <w:pStyle w:val="12"/>
            </w:pPr>
            <w:r>
              <w:t>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55.11</w:t>
            </w:r>
          </w:p>
        </w:tc>
        <w:tc>
          <w:tcPr>
            <w:tcW w:w="2551" w:type="dxa"/>
            <w:vAlign w:val="center"/>
          </w:tcPr>
          <w:p>
            <w:pPr>
              <w:pStyle w:val="12"/>
            </w:pPr>
            <w:r>
              <w:t>55.11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55.11</w:t>
            </w:r>
          </w:p>
        </w:tc>
        <w:tc>
          <w:tcPr>
            <w:tcW w:w="2551" w:type="dxa"/>
            <w:vAlign w:val="center"/>
          </w:tcPr>
          <w:p>
            <w:pPr>
              <w:pStyle w:val="12"/>
            </w:pPr>
            <w:r>
              <w:t>55.11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55.11</w:t>
            </w:r>
          </w:p>
        </w:tc>
        <w:tc>
          <w:tcPr>
            <w:tcW w:w="2551" w:type="dxa"/>
            <w:vAlign w:val="center"/>
          </w:tcPr>
          <w:p>
            <w:pPr>
              <w:pStyle w:val="12"/>
            </w:pPr>
            <w:r>
              <w:t>55.11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16.63</w:t>
            </w:r>
          </w:p>
        </w:tc>
        <w:tc>
          <w:tcPr>
            <w:tcW w:w="2551" w:type="dxa"/>
            <w:vAlign w:val="center"/>
          </w:tcPr>
          <w:p>
            <w:pPr>
              <w:pStyle w:val="12"/>
            </w:pPr>
            <w:r>
              <w:t>16.63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16.63</w:t>
            </w:r>
          </w:p>
        </w:tc>
        <w:tc>
          <w:tcPr>
            <w:tcW w:w="2551" w:type="dxa"/>
            <w:vAlign w:val="center"/>
          </w:tcPr>
          <w:p>
            <w:pPr>
              <w:pStyle w:val="12"/>
            </w:pPr>
            <w:r>
              <w:t>16.63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16.63</w:t>
            </w:r>
          </w:p>
        </w:tc>
        <w:tc>
          <w:tcPr>
            <w:tcW w:w="2551" w:type="dxa"/>
            <w:vAlign w:val="center"/>
          </w:tcPr>
          <w:p>
            <w:pPr>
              <w:pStyle w:val="12"/>
            </w:pPr>
            <w:r>
              <w:t>16.63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45.21</w:t>
            </w:r>
          </w:p>
        </w:tc>
        <w:tc>
          <w:tcPr>
            <w:tcW w:w="2551" w:type="dxa"/>
            <w:vAlign w:val="center"/>
          </w:tcPr>
          <w:p>
            <w:pPr>
              <w:pStyle w:val="12"/>
            </w:pPr>
            <w:r>
              <w:t>45.21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45.21</w:t>
            </w:r>
          </w:p>
        </w:tc>
        <w:tc>
          <w:tcPr>
            <w:tcW w:w="2551" w:type="dxa"/>
            <w:vAlign w:val="center"/>
          </w:tcPr>
          <w:p>
            <w:pPr>
              <w:pStyle w:val="12"/>
            </w:pPr>
            <w:r>
              <w:t>45.21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45.21</w:t>
            </w:r>
          </w:p>
        </w:tc>
        <w:tc>
          <w:tcPr>
            <w:tcW w:w="2551" w:type="dxa"/>
            <w:vAlign w:val="center"/>
          </w:tcPr>
          <w:p>
            <w:pPr>
              <w:pStyle w:val="12"/>
            </w:pPr>
            <w:r>
              <w:t>45.21</w:t>
            </w:r>
          </w:p>
        </w:tc>
        <w:tc>
          <w:tcPr>
            <w:tcW w:w="2551"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319大厂回族自治县审计局</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773.90</w:t>
            </w:r>
          </w:p>
        </w:tc>
        <w:tc>
          <w:tcPr>
            <w:tcW w:w="2551" w:type="dxa"/>
            <w:vAlign w:val="center"/>
          </w:tcPr>
          <w:p>
            <w:pPr>
              <w:pStyle w:val="16"/>
            </w:pPr>
            <w:r>
              <w:t>686.18</w:t>
            </w:r>
          </w:p>
        </w:tc>
        <w:tc>
          <w:tcPr>
            <w:tcW w:w="2551" w:type="dxa"/>
            <w:vAlign w:val="center"/>
          </w:tcPr>
          <w:p>
            <w:pPr>
              <w:pStyle w:val="16"/>
            </w:pPr>
            <w:r>
              <w:t>87.72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618.61</w:t>
            </w:r>
          </w:p>
        </w:tc>
        <w:tc>
          <w:tcPr>
            <w:tcW w:w="2551" w:type="dxa"/>
            <w:vAlign w:val="center"/>
          </w:tcPr>
          <w:p>
            <w:pPr>
              <w:pStyle w:val="12"/>
            </w:pPr>
            <w:r>
              <w:t>618.61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149.34</w:t>
            </w:r>
          </w:p>
        </w:tc>
        <w:tc>
          <w:tcPr>
            <w:tcW w:w="2551" w:type="dxa"/>
            <w:vAlign w:val="center"/>
          </w:tcPr>
          <w:p>
            <w:pPr>
              <w:pStyle w:val="12"/>
            </w:pPr>
            <w:r>
              <w:t>149.34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129.59</w:t>
            </w:r>
          </w:p>
        </w:tc>
        <w:tc>
          <w:tcPr>
            <w:tcW w:w="2551" w:type="dxa"/>
            <w:vAlign w:val="center"/>
          </w:tcPr>
          <w:p>
            <w:pPr>
              <w:pStyle w:val="12"/>
            </w:pPr>
            <w:r>
              <w:t>129.59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45.05</w:t>
            </w:r>
          </w:p>
        </w:tc>
        <w:tc>
          <w:tcPr>
            <w:tcW w:w="2551" w:type="dxa"/>
            <w:vAlign w:val="center"/>
          </w:tcPr>
          <w:p>
            <w:pPr>
              <w:pStyle w:val="12"/>
            </w:pPr>
            <w:r>
              <w:t>45.05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132.77</w:t>
            </w:r>
          </w:p>
        </w:tc>
        <w:tc>
          <w:tcPr>
            <w:tcW w:w="2551" w:type="dxa"/>
            <w:vAlign w:val="center"/>
          </w:tcPr>
          <w:p>
            <w:pPr>
              <w:pStyle w:val="12"/>
            </w:pPr>
            <w:r>
              <w:t>132.77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55.11</w:t>
            </w:r>
          </w:p>
        </w:tc>
        <w:tc>
          <w:tcPr>
            <w:tcW w:w="2551" w:type="dxa"/>
            <w:vAlign w:val="center"/>
          </w:tcPr>
          <w:p>
            <w:pPr>
              <w:pStyle w:val="12"/>
            </w:pPr>
            <w:r>
              <w:t>55.11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16.63</w:t>
            </w:r>
          </w:p>
        </w:tc>
        <w:tc>
          <w:tcPr>
            <w:tcW w:w="2551" w:type="dxa"/>
            <w:vAlign w:val="center"/>
          </w:tcPr>
          <w:p>
            <w:pPr>
              <w:pStyle w:val="12"/>
            </w:pPr>
            <w:r>
              <w:t>16.63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8.80</w:t>
            </w:r>
          </w:p>
        </w:tc>
        <w:tc>
          <w:tcPr>
            <w:tcW w:w="2551" w:type="dxa"/>
            <w:vAlign w:val="center"/>
          </w:tcPr>
          <w:p>
            <w:pPr>
              <w:pStyle w:val="12"/>
            </w:pPr>
            <w:r>
              <w:t>8.80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45.21</w:t>
            </w:r>
          </w:p>
        </w:tc>
        <w:tc>
          <w:tcPr>
            <w:tcW w:w="2551" w:type="dxa"/>
            <w:vAlign w:val="center"/>
          </w:tcPr>
          <w:p>
            <w:pPr>
              <w:pStyle w:val="12"/>
            </w:pPr>
            <w:r>
              <w:t>45.21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36.10</w:t>
            </w:r>
          </w:p>
        </w:tc>
        <w:tc>
          <w:tcPr>
            <w:tcW w:w="2551" w:type="dxa"/>
            <w:vAlign w:val="center"/>
          </w:tcPr>
          <w:p>
            <w:pPr>
              <w:pStyle w:val="12"/>
            </w:pPr>
            <w:r>
              <w:t>36.10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87.72</w:t>
            </w:r>
          </w:p>
        </w:tc>
        <w:tc>
          <w:tcPr>
            <w:tcW w:w="2551" w:type="dxa"/>
            <w:vAlign w:val="center"/>
          </w:tcPr>
          <w:p>
            <w:pPr>
              <w:pStyle w:val="12"/>
            </w:pPr>
          </w:p>
        </w:tc>
        <w:tc>
          <w:tcPr>
            <w:tcW w:w="2551" w:type="dxa"/>
            <w:vAlign w:val="center"/>
          </w:tcPr>
          <w:p>
            <w:pPr>
              <w:pStyle w:val="12"/>
            </w:pPr>
            <w:r>
              <w:t>87.72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8.80</w:t>
            </w:r>
          </w:p>
        </w:tc>
        <w:tc>
          <w:tcPr>
            <w:tcW w:w="2551" w:type="dxa"/>
            <w:vAlign w:val="center"/>
          </w:tcPr>
          <w:p>
            <w:pPr>
              <w:pStyle w:val="12"/>
            </w:pPr>
          </w:p>
        </w:tc>
        <w:tc>
          <w:tcPr>
            <w:tcW w:w="2551" w:type="dxa"/>
            <w:vAlign w:val="center"/>
          </w:tcPr>
          <w:p>
            <w:pPr>
              <w:pStyle w:val="12"/>
            </w:pPr>
            <w:r>
              <w:t>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30202</w:t>
            </w:r>
          </w:p>
        </w:tc>
        <w:tc>
          <w:tcPr>
            <w:tcW w:w="4535" w:type="dxa"/>
            <w:vAlign w:val="center"/>
          </w:tcPr>
          <w:p>
            <w:pPr>
              <w:pStyle w:val="13"/>
            </w:pPr>
            <w:r>
              <w:t>印刷费</w:t>
            </w:r>
          </w:p>
        </w:tc>
        <w:tc>
          <w:tcPr>
            <w:tcW w:w="2551" w:type="dxa"/>
            <w:vAlign w:val="center"/>
          </w:tcPr>
          <w:p>
            <w:pPr>
              <w:pStyle w:val="12"/>
            </w:pPr>
            <w:r>
              <w:t>2.00</w:t>
            </w:r>
          </w:p>
        </w:tc>
        <w:tc>
          <w:tcPr>
            <w:tcW w:w="2551" w:type="dxa"/>
            <w:vAlign w:val="center"/>
          </w:tcPr>
          <w:p>
            <w:pPr>
              <w:pStyle w:val="12"/>
            </w:pPr>
          </w:p>
        </w:tc>
        <w:tc>
          <w:tcPr>
            <w:tcW w:w="2551"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0.80</w:t>
            </w:r>
          </w:p>
        </w:tc>
        <w:tc>
          <w:tcPr>
            <w:tcW w:w="2551" w:type="dxa"/>
            <w:vAlign w:val="center"/>
          </w:tcPr>
          <w:p>
            <w:pPr>
              <w:pStyle w:val="12"/>
            </w:pPr>
          </w:p>
        </w:tc>
        <w:tc>
          <w:tcPr>
            <w:tcW w:w="2551" w:type="dxa"/>
            <w:vAlign w:val="center"/>
          </w:tcPr>
          <w:p>
            <w:pPr>
              <w:pStyle w:val="12"/>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9.00</w:t>
            </w:r>
          </w:p>
        </w:tc>
        <w:tc>
          <w:tcPr>
            <w:tcW w:w="2551" w:type="dxa"/>
            <w:vAlign w:val="center"/>
          </w:tcPr>
          <w:p>
            <w:pPr>
              <w:pStyle w:val="12"/>
            </w:pPr>
          </w:p>
        </w:tc>
        <w:tc>
          <w:tcPr>
            <w:tcW w:w="2551" w:type="dxa"/>
            <w:vAlign w:val="center"/>
          </w:tcPr>
          <w:p>
            <w:pPr>
              <w:pStyle w:val="12"/>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21.34</w:t>
            </w:r>
          </w:p>
        </w:tc>
        <w:tc>
          <w:tcPr>
            <w:tcW w:w="2551" w:type="dxa"/>
            <w:vAlign w:val="center"/>
          </w:tcPr>
          <w:p>
            <w:pPr>
              <w:pStyle w:val="12"/>
            </w:pPr>
          </w:p>
        </w:tc>
        <w:tc>
          <w:tcPr>
            <w:tcW w:w="2551" w:type="dxa"/>
            <w:vAlign w:val="center"/>
          </w:tcPr>
          <w:p>
            <w:pPr>
              <w:pStyle w:val="12"/>
            </w:pPr>
            <w:r>
              <w:t>21.34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7.37</w:t>
            </w:r>
          </w:p>
        </w:tc>
        <w:tc>
          <w:tcPr>
            <w:tcW w:w="2551" w:type="dxa"/>
            <w:vAlign w:val="center"/>
          </w:tcPr>
          <w:p>
            <w:pPr>
              <w:pStyle w:val="12"/>
            </w:pPr>
          </w:p>
        </w:tc>
        <w:tc>
          <w:tcPr>
            <w:tcW w:w="2551" w:type="dxa"/>
            <w:vAlign w:val="center"/>
          </w:tcPr>
          <w:p>
            <w:pPr>
              <w:pStyle w:val="12"/>
            </w:pPr>
            <w:r>
              <w:t>7.37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30209</w:t>
            </w:r>
          </w:p>
        </w:tc>
        <w:tc>
          <w:tcPr>
            <w:tcW w:w="4535" w:type="dxa"/>
            <w:vAlign w:val="center"/>
          </w:tcPr>
          <w:p>
            <w:pPr>
              <w:pStyle w:val="13"/>
            </w:pPr>
            <w:r>
              <w:t>物业管理费</w:t>
            </w:r>
          </w:p>
        </w:tc>
        <w:tc>
          <w:tcPr>
            <w:tcW w:w="2551" w:type="dxa"/>
            <w:vAlign w:val="center"/>
          </w:tcPr>
          <w:p>
            <w:pPr>
              <w:pStyle w:val="12"/>
            </w:pPr>
            <w:r>
              <w:t>4.00</w:t>
            </w:r>
          </w:p>
        </w:tc>
        <w:tc>
          <w:tcPr>
            <w:tcW w:w="2551" w:type="dxa"/>
            <w:vAlign w:val="center"/>
          </w:tcPr>
          <w:p>
            <w:pPr>
              <w:pStyle w:val="12"/>
            </w:pPr>
          </w:p>
        </w:tc>
        <w:tc>
          <w:tcPr>
            <w:tcW w:w="2551" w:type="dxa"/>
            <w:vAlign w:val="center"/>
          </w:tcPr>
          <w:p>
            <w:pPr>
              <w:pStyle w:val="12"/>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4.00</w:t>
            </w:r>
          </w:p>
        </w:tc>
        <w:tc>
          <w:tcPr>
            <w:tcW w:w="2551" w:type="dxa"/>
            <w:vAlign w:val="center"/>
          </w:tcPr>
          <w:p>
            <w:pPr>
              <w:pStyle w:val="12"/>
            </w:pPr>
          </w:p>
        </w:tc>
        <w:tc>
          <w:tcPr>
            <w:tcW w:w="2551" w:type="dxa"/>
            <w:vAlign w:val="center"/>
          </w:tcPr>
          <w:p>
            <w:pPr>
              <w:pStyle w:val="12"/>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30213</w:t>
            </w:r>
          </w:p>
        </w:tc>
        <w:tc>
          <w:tcPr>
            <w:tcW w:w="4535" w:type="dxa"/>
            <w:vAlign w:val="center"/>
          </w:tcPr>
          <w:p>
            <w:pPr>
              <w:pStyle w:val="13"/>
            </w:pPr>
            <w:r>
              <w:t>维修(护)费</w:t>
            </w:r>
          </w:p>
        </w:tc>
        <w:tc>
          <w:tcPr>
            <w:tcW w:w="2551" w:type="dxa"/>
            <w:vAlign w:val="center"/>
          </w:tcPr>
          <w:p>
            <w:pPr>
              <w:pStyle w:val="12"/>
            </w:pPr>
            <w:r>
              <w:t>4.40</w:t>
            </w:r>
          </w:p>
        </w:tc>
        <w:tc>
          <w:tcPr>
            <w:tcW w:w="2551" w:type="dxa"/>
            <w:vAlign w:val="center"/>
          </w:tcPr>
          <w:p>
            <w:pPr>
              <w:pStyle w:val="12"/>
            </w:pPr>
          </w:p>
        </w:tc>
        <w:tc>
          <w:tcPr>
            <w:tcW w:w="2551" w:type="dxa"/>
            <w:vAlign w:val="center"/>
          </w:tcPr>
          <w:p>
            <w:pPr>
              <w:pStyle w:val="12"/>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pPr>
            <w:r>
              <w:t>2.35</w:t>
            </w:r>
          </w:p>
        </w:tc>
        <w:tc>
          <w:tcPr>
            <w:tcW w:w="2551" w:type="dxa"/>
            <w:vAlign w:val="center"/>
          </w:tcPr>
          <w:p>
            <w:pPr>
              <w:pStyle w:val="12"/>
            </w:pPr>
          </w:p>
        </w:tc>
        <w:tc>
          <w:tcPr>
            <w:tcW w:w="2551" w:type="dxa"/>
            <w:vAlign w:val="center"/>
          </w:tcPr>
          <w:p>
            <w:pPr>
              <w:pStyle w:val="12"/>
            </w:pPr>
            <w:r>
              <w:t>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0.43</w:t>
            </w:r>
          </w:p>
        </w:tc>
        <w:tc>
          <w:tcPr>
            <w:tcW w:w="2551" w:type="dxa"/>
            <w:vAlign w:val="center"/>
          </w:tcPr>
          <w:p>
            <w:pPr>
              <w:pStyle w:val="12"/>
            </w:pPr>
          </w:p>
        </w:tc>
        <w:tc>
          <w:tcPr>
            <w:tcW w:w="2551" w:type="dxa"/>
            <w:vAlign w:val="center"/>
          </w:tcPr>
          <w:p>
            <w:pPr>
              <w:pStyle w:val="12"/>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3.62</w:t>
            </w:r>
          </w:p>
        </w:tc>
        <w:tc>
          <w:tcPr>
            <w:tcW w:w="2551" w:type="dxa"/>
            <w:vAlign w:val="center"/>
          </w:tcPr>
          <w:p>
            <w:pPr>
              <w:pStyle w:val="12"/>
            </w:pPr>
          </w:p>
        </w:tc>
        <w:tc>
          <w:tcPr>
            <w:tcW w:w="2551" w:type="dxa"/>
            <w:vAlign w:val="center"/>
          </w:tcPr>
          <w:p>
            <w:pPr>
              <w:pStyle w:val="12"/>
            </w:pPr>
            <w:r>
              <w:t>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3.98</w:t>
            </w:r>
          </w:p>
        </w:tc>
        <w:tc>
          <w:tcPr>
            <w:tcW w:w="2551" w:type="dxa"/>
            <w:vAlign w:val="center"/>
          </w:tcPr>
          <w:p>
            <w:pPr>
              <w:pStyle w:val="12"/>
            </w:pPr>
          </w:p>
        </w:tc>
        <w:tc>
          <w:tcPr>
            <w:tcW w:w="2551" w:type="dxa"/>
            <w:vAlign w:val="center"/>
          </w:tcPr>
          <w:p>
            <w:pPr>
              <w:pStyle w:val="12"/>
            </w:pPr>
            <w:r>
              <w:t>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5.00</w:t>
            </w:r>
          </w:p>
        </w:tc>
        <w:tc>
          <w:tcPr>
            <w:tcW w:w="2551" w:type="dxa"/>
            <w:vAlign w:val="center"/>
          </w:tcPr>
          <w:p>
            <w:pPr>
              <w:pStyle w:val="12"/>
            </w:pPr>
          </w:p>
        </w:tc>
        <w:tc>
          <w:tcPr>
            <w:tcW w:w="2551"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8.40</w:t>
            </w:r>
          </w:p>
        </w:tc>
        <w:tc>
          <w:tcPr>
            <w:tcW w:w="2551" w:type="dxa"/>
            <w:vAlign w:val="center"/>
          </w:tcPr>
          <w:p>
            <w:pPr>
              <w:pStyle w:val="12"/>
            </w:pPr>
          </w:p>
        </w:tc>
        <w:tc>
          <w:tcPr>
            <w:tcW w:w="2551" w:type="dxa"/>
            <w:vAlign w:val="center"/>
          </w:tcPr>
          <w:p>
            <w:pPr>
              <w:pStyle w:val="12"/>
            </w:pPr>
            <w:r>
              <w:t>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2.24</w:t>
            </w:r>
          </w:p>
        </w:tc>
        <w:tc>
          <w:tcPr>
            <w:tcW w:w="2551" w:type="dxa"/>
            <w:vAlign w:val="center"/>
          </w:tcPr>
          <w:p>
            <w:pPr>
              <w:pStyle w:val="12"/>
            </w:pPr>
          </w:p>
        </w:tc>
        <w:tc>
          <w:tcPr>
            <w:tcW w:w="2551" w:type="dxa"/>
            <w:vAlign w:val="center"/>
          </w:tcPr>
          <w:p>
            <w:pPr>
              <w:pStyle w:val="12"/>
            </w:pPr>
            <w:r>
              <w:t>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67.57</w:t>
            </w:r>
          </w:p>
        </w:tc>
        <w:tc>
          <w:tcPr>
            <w:tcW w:w="2551" w:type="dxa"/>
            <w:vAlign w:val="center"/>
          </w:tcPr>
          <w:p>
            <w:pPr>
              <w:pStyle w:val="12"/>
            </w:pPr>
            <w:r>
              <w:t>67.57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66.45</w:t>
            </w:r>
          </w:p>
        </w:tc>
        <w:tc>
          <w:tcPr>
            <w:tcW w:w="2551" w:type="dxa"/>
            <w:vAlign w:val="center"/>
          </w:tcPr>
          <w:p>
            <w:pPr>
              <w:pStyle w:val="12"/>
            </w:pPr>
            <w:r>
              <w:t>66.45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1.12</w:t>
            </w:r>
          </w:p>
        </w:tc>
        <w:tc>
          <w:tcPr>
            <w:tcW w:w="2551" w:type="dxa"/>
            <w:vAlign w:val="center"/>
          </w:tcPr>
          <w:p>
            <w:pPr>
              <w:pStyle w:val="12"/>
            </w:pPr>
            <w:r>
              <w:t>1.12</w:t>
            </w:r>
          </w:p>
        </w:tc>
        <w:tc>
          <w:tcPr>
            <w:tcW w:w="2551"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319大厂回族自治县审计局</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319大厂回族自治县审计局</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319大厂回族自治县审计局</w:t>
            </w:r>
          </w:p>
        </w:tc>
        <w:tc>
          <w:tcPr>
            <w:tcW w:w="2381" w:type="dxa"/>
            <w:tcBorders>
              <w:top w:val="single" w:color="FFFFFF" w:sz="6" w:space="0"/>
              <w:left w:val="single" w:color="FFFFFF" w:sz="6" w:space="0"/>
              <w:right w:val="single" w:color="FFFFFF" w:sz="6" w:space="0"/>
            </w:tcBorders>
            <w:vAlign w:val="center"/>
          </w:tcPr>
          <w:p>
            <w:pPr>
              <w:pStyle w:val="9"/>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“三公”经费小计</w:t>
            </w:r>
          </w:p>
        </w:tc>
        <w:tc>
          <w:tcPr>
            <w:tcW w:w="2381" w:type="dxa"/>
            <w:vAlign w:val="center"/>
          </w:tcPr>
          <w:p>
            <w:pPr>
              <w:pStyle w:val="16"/>
            </w:pPr>
            <w:r>
              <w:t>5.43</w:t>
            </w:r>
          </w:p>
        </w:tc>
        <w:tc>
          <w:tcPr>
            <w:tcW w:w="2381" w:type="dxa"/>
            <w:vAlign w:val="center"/>
          </w:tcPr>
          <w:p>
            <w:pPr>
              <w:pStyle w:val="16"/>
            </w:pPr>
            <w:r>
              <w:t>5.43</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3"/>
            </w:pPr>
            <w:r>
              <w:t>一、因公出国（境）费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3798" w:type="dxa"/>
            <w:vAlign w:val="center"/>
          </w:tcPr>
          <w:p>
            <w:pPr>
              <w:pStyle w:val="13"/>
            </w:pPr>
            <w:r>
              <w:t xml:space="preserve">    其中：教学科研人员因公出国（境）费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3798" w:type="dxa"/>
            <w:vAlign w:val="center"/>
          </w:tcPr>
          <w:p>
            <w:pPr>
              <w:pStyle w:val="13"/>
            </w:pPr>
            <w:r>
              <w:t xml:space="preserve">          其他因公出国（境）费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3798" w:type="dxa"/>
            <w:vAlign w:val="center"/>
          </w:tcPr>
          <w:p>
            <w:pPr>
              <w:pStyle w:val="13"/>
            </w:pPr>
            <w:r>
              <w:t>二、公务用车购置及运维费</w:t>
            </w:r>
          </w:p>
        </w:tc>
        <w:tc>
          <w:tcPr>
            <w:tcW w:w="2381" w:type="dxa"/>
            <w:vAlign w:val="center"/>
          </w:tcPr>
          <w:p>
            <w:pPr>
              <w:pStyle w:val="12"/>
            </w:pPr>
            <w:r>
              <w:t>5.00</w:t>
            </w:r>
          </w:p>
        </w:tc>
        <w:tc>
          <w:tcPr>
            <w:tcW w:w="2381" w:type="dxa"/>
            <w:vAlign w:val="center"/>
          </w:tcPr>
          <w:p>
            <w:pPr>
              <w:pStyle w:val="12"/>
            </w:pPr>
            <w:r>
              <w:t>5.00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3798" w:type="dxa"/>
            <w:vAlign w:val="center"/>
          </w:tcPr>
          <w:p>
            <w:pPr>
              <w:pStyle w:val="13"/>
            </w:pPr>
            <w:r>
              <w:t xml:space="preserve">    其中：公务用车购置费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3798" w:type="dxa"/>
            <w:vAlign w:val="center"/>
          </w:tcPr>
          <w:p>
            <w:pPr>
              <w:pStyle w:val="13"/>
            </w:pPr>
            <w:r>
              <w:t xml:space="preserve">          公务用车运行维护费</w:t>
            </w:r>
          </w:p>
        </w:tc>
        <w:tc>
          <w:tcPr>
            <w:tcW w:w="2381" w:type="dxa"/>
            <w:vAlign w:val="center"/>
          </w:tcPr>
          <w:p>
            <w:pPr>
              <w:pStyle w:val="12"/>
            </w:pPr>
            <w:r>
              <w:t>5.00</w:t>
            </w:r>
          </w:p>
        </w:tc>
        <w:tc>
          <w:tcPr>
            <w:tcW w:w="2381" w:type="dxa"/>
            <w:vAlign w:val="center"/>
          </w:tcPr>
          <w:p>
            <w:pPr>
              <w:pStyle w:val="12"/>
            </w:pPr>
            <w:r>
              <w:t>5.00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8</w:t>
            </w:r>
          </w:p>
        </w:tc>
        <w:tc>
          <w:tcPr>
            <w:tcW w:w="3798" w:type="dxa"/>
            <w:vAlign w:val="center"/>
          </w:tcPr>
          <w:p>
            <w:pPr>
              <w:pStyle w:val="13"/>
            </w:pPr>
            <w:r>
              <w:t>三、公务接待费</w:t>
            </w:r>
          </w:p>
        </w:tc>
        <w:tc>
          <w:tcPr>
            <w:tcW w:w="2381" w:type="dxa"/>
            <w:vAlign w:val="center"/>
          </w:tcPr>
          <w:p>
            <w:pPr>
              <w:pStyle w:val="12"/>
            </w:pPr>
            <w:r>
              <w:t>0.43</w:t>
            </w:r>
          </w:p>
        </w:tc>
        <w:tc>
          <w:tcPr>
            <w:tcW w:w="2381" w:type="dxa"/>
            <w:vAlign w:val="center"/>
          </w:tcPr>
          <w:p>
            <w:pPr>
              <w:pStyle w:val="12"/>
            </w:pPr>
            <w:r>
              <w:t>0.43</w:t>
            </w:r>
          </w:p>
        </w:tc>
        <w:tc>
          <w:tcPr>
            <w:tcW w:w="2381" w:type="dxa"/>
            <w:vAlign w:val="center"/>
          </w:tcPr>
          <w:p>
            <w:pPr>
              <w:pStyle w:val="12"/>
            </w:pPr>
          </w:p>
        </w:tc>
        <w:tc>
          <w:tcPr>
            <w:tcW w:w="2381" w:type="dxa"/>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大厂回族自治县审计局2024年部门预算信息公开情况说明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大厂回族自治县审计局2024年部门预算信息公开情况说明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按照《中华人民共和国预算法》、《地方预决算公开操作规程》和《关于进一步推进预算公开工作的实施意见》规定，现将大厂回族自治县审计局2024年部门预算公开如下：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组织领导全县的审计工作，监督检查国家财经法规的贯彻落实，查处与财政收支、财务收支有关的违法违纪行为，维护财政经济秩序，促进廉政建设，保证国民经济和社会健康发展。</w:t>
      </w:r>
    </w:p>
    <w:p>
      <w:pPr>
        <w:pStyle w:val="18"/>
      </w:pPr>
      <w:r>
        <w:t>（一）对县本级各部门(含直属单位)和下级政府预算的执行情况和决算以及其他财政收支情况，进行审计监督。</w:t>
      </w:r>
    </w:p>
    <w:p>
      <w:pPr>
        <w:pStyle w:val="18"/>
      </w:pPr>
      <w:r>
        <w:t>（二）对县本级预算执行情况和其他财政收支情况进行审计监督，向县政府和市审计局提出审计结果报告；受县政府委托向县人大常委会提出本级预算执行情况和其他财政收支的审计工作报告。</w:t>
      </w:r>
    </w:p>
    <w:p>
      <w:pPr>
        <w:pStyle w:val="18"/>
      </w:pPr>
      <w:r>
        <w:t>（三）对县属国有金融机构的资产、负债、损益，进行审计监督。</w:t>
      </w:r>
    </w:p>
    <w:p>
      <w:pPr>
        <w:pStyle w:val="18"/>
      </w:pPr>
      <w:r>
        <w:t>（四）对县属的事业组织和使用财政资金的其他事业组织的财务收支，进行审计监督。</w:t>
      </w:r>
    </w:p>
    <w:p>
      <w:pPr>
        <w:pStyle w:val="18"/>
      </w:pPr>
      <w:r>
        <w:t>（五）对县属国有企业的资产、负债、损益，进行审计监督。</w:t>
      </w:r>
    </w:p>
    <w:p>
      <w:pPr>
        <w:pStyle w:val="18"/>
      </w:pPr>
      <w:r>
        <w:t>（六）根据国家有关规定，对国有资本占控股地位或者主导地位的县属企业、金融机构进行审计监督。</w:t>
      </w:r>
    </w:p>
    <w:p>
      <w:pPr>
        <w:pStyle w:val="18"/>
      </w:pPr>
      <w:r>
        <w:t>（七）对县政府投资和以市政府投资为主的建设项目的预算执行情况和决算，进行审计监督。</w:t>
      </w:r>
    </w:p>
    <w:p>
      <w:pPr>
        <w:pStyle w:val="18"/>
      </w:pPr>
      <w:r>
        <w:t>（八）对县政府部门管理的和其他单位受县政府委托管理的社会保障基金、社会捐赠资金以及其他有关基金、资金的财务收支，进行审计监督。</w:t>
      </w:r>
    </w:p>
    <w:p>
      <w:pPr>
        <w:pStyle w:val="18"/>
      </w:pPr>
      <w:r>
        <w:t>（九）按照国家有关规定，根据干部监督、管理部门的委托，对县辖镇（乡）党政机关，县直机关及事业单位，县属国有及国有控股企业和依法属于县审计局审计监督对象的其他单位的主要负责人任期经济责任履行情况，进行审计监督</w:t>
      </w:r>
    </w:p>
    <w:p>
      <w:pPr>
        <w:pStyle w:val="18"/>
      </w:pPr>
      <w:r>
        <w:t>（十）除审计法规定的审计事项外，对其他法律、行政法规规定应当由县审计局进行审计的事项，依照审计法和有关法律、行政法规的规定进行审计监督。</w:t>
      </w:r>
    </w:p>
    <w:p>
      <w:pPr>
        <w:pStyle w:val="18"/>
      </w:pPr>
      <w:r>
        <w:t>（十一）对全县内部审计工作进行业务指导和监督。</w:t>
      </w:r>
    </w:p>
    <w:p>
      <w:pPr>
        <w:pStyle w:val="18"/>
      </w:pPr>
      <w:r>
        <w:t>（十二）按照国家有关规定，对社会审计机构审计的单位依法属于县审计局审计监督对象的，县审计局有权对该社会审计机构出具的相关审计报告进行核查。</w:t>
      </w:r>
    </w:p>
    <w:p>
      <w:pPr>
        <w:pStyle w:val="18"/>
      </w:pPr>
      <w:r>
        <w:t>（十三）贯彻落实国家审计法律、法规和规章，研究拟定地方性审计规章制度，参与制定地方财经法规和规章并监督执行。</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大厂回族自治县审计局</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按照预算管理有关规定，目前部门预算的编制实行综合预算管理，即全部收入和支出都反映在预算中。大厂回族自治县审计局机关及所属事业单位的收支包含在部门预算中。</w:t>
      </w:r>
    </w:p>
    <w:p>
      <w:pPr>
        <w:pStyle w:val="19"/>
      </w:pPr>
      <w:r>
        <w:t>1、收入说明</w:t>
      </w:r>
    </w:p>
    <w:p>
      <w:pPr>
        <w:pStyle w:val="19"/>
      </w:pPr>
      <w:r>
        <w:t>反映本部门当年全部收入。2024年预算收入862.90万元，其中：一般公共预算收入862.90万元，基金预算收入0.00万元，国有资本经营预算收入0.00万元，财政专户核拨收入0.00万元，单位资金收入0.00万元，上年结转结余0.00万元。</w:t>
      </w:r>
    </w:p>
    <w:p>
      <w:pPr>
        <w:pStyle w:val="19"/>
      </w:pPr>
      <w:r>
        <w:t>2、支出说明</w:t>
      </w:r>
    </w:p>
    <w:p>
      <w:pPr>
        <w:pStyle w:val="19"/>
      </w:pPr>
      <w:r>
        <w:t>收支预算总表支出栏、基本支出表、项目支出表按经济分类和支出功能分类科目编制，反映大厂回族自治县审计局年度部门预算中支出预算的总体情况。2024年支出预算862.90万元，其中基本支出773.90万元，包括人员经费686.18万元和日常公用经费87.72万元；项目支出89.00万元，主要为一级预算单位财务数据采集分析费、网络运行维护费、房屋租赁费、各项目审计费支出。</w:t>
      </w:r>
    </w:p>
    <w:p>
      <w:pPr>
        <w:pStyle w:val="19"/>
      </w:pPr>
      <w:r>
        <w:t>3、比上年增减情况</w:t>
      </w:r>
    </w:p>
    <w:p>
      <w:pPr>
        <w:pStyle w:val="19"/>
      </w:pPr>
      <w:r>
        <w:t>2024年预算收支安排862.90万元，较2023年预算减少86.69万元，其中：基本支出减少3.12万元，主要为人员经费支出减少。项目支出减少83.57万元，主要为各项目审计费支出减少。</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pPr>
      <w:r>
        <w:t>2024年，我部门机关运行经费共计安排87.72万元，主要用于日常维修、办公用房水电费、办公用房取暖费、办公用房物业管理费等日常运行支出。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t>2024年，我部门财政拨款“三公”经费预算安排5.43万元，其中因公出国（境）费0.00万元；公务用车购置及运维费5.00万元（其中：公务用车购置费为0.00万元，公务用车运维费5.00万元)；公务接待费0.43万元。与2023年相比</w:t>
      </w:r>
      <w:r>
        <w:rPr>
          <w:rFonts w:hint="eastAsia"/>
          <w:lang w:eastAsia="zh-CN"/>
        </w:rPr>
        <w:t>没有增减变化</w:t>
      </w:r>
      <w: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一、总体绩效目标</w:t>
      </w:r>
    </w:p>
    <w:p>
      <w:pPr>
        <w:pStyle w:val="22"/>
      </w:pPr>
      <w:r>
        <w:t>2024年审计局总体发展规划目标是：深入学习宣传贯彻党的二十大精神，坚持以习近平新时代中国特色社会主义思想为指导，深入学习贯彻落实二十届中央审计委员会第一次会议精神，认真落实省委省政府、市委市政府、县委县政府决策部署，立足新发展阶段审计工作面临的新任务、新要求，坚守经济监督职责定位，既要“查病”，又要“治已病、防未病”，为全县经济社会一体化高质量发展提供审计保障。完善一级预算单位审计全覆盖模式，对县本级和7-10个县直单位2023年度预算执行、决算草案和其他财政资金情况进行全面审计；坚持领导干部任中审计为主，离任审计为辅，拟安排3-5个单位进行领导干部经济责任审计；开展政府投资重大项目跟踪审计，及时总结阶段性审计情况向政府报告，并对2个政府投资项目工程进行决算审计；落实内审指导分片包联机制，指导5家单位开展内审工作。</w:t>
      </w:r>
    </w:p>
    <w:p>
      <w:pPr>
        <w:pStyle w:val="22"/>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二、分项绩效目标</w:t>
      </w:r>
    </w:p>
    <w:p>
      <w:pPr>
        <w:pStyle w:val="23"/>
      </w:pPr>
    </w:p>
    <w:p>
      <w:pPr>
        <w:pStyle w:val="23"/>
      </w:pPr>
      <w:r>
        <w:t>（一）持续开展审计业务  绩效目标：建立完善审计项目统筹协调机制，优化职能管理，做好项目统筹，整合审计资源，科学制定、合理安排审计计划和项目，扎实做好数据分析，用好大数据技术，深入研究政策制度，细化审前调查和实施方案，切实增强实施方案的指导性，推进项目按要求、按步骤、按内容实施到位，确保审计项目按时高质量完成，达到预期审计目的。树立研究型审计理念，对发现的问题、案例和重大违纪违法问题线索及时深入进行分析归纳、深入挖掘、系统研究，从体制机制制度层面提出建议，更好发挥审计“治已病、防未病”作用，全面提高审计质量，推动审计高质量发展。</w:t>
      </w:r>
    </w:p>
    <w:p>
      <w:pPr>
        <w:pStyle w:val="23"/>
      </w:pPr>
      <w:r>
        <w:t xml:space="preserve">绩效指标：全年出具审计报告数量不小于10个。   </w:t>
      </w:r>
    </w:p>
    <w:p>
      <w:pPr>
        <w:pStyle w:val="23"/>
      </w:pPr>
    </w:p>
    <w:p>
      <w:pPr>
        <w:pStyle w:val="23"/>
      </w:pPr>
      <w:r>
        <w:t>（二）推进内审工作、加强审计信息化建设。</w:t>
      </w:r>
    </w:p>
    <w:p>
      <w:pPr>
        <w:pStyle w:val="23"/>
      </w:pPr>
      <w:r>
        <w:t>绩效目标：组织开展信息化建设、教育培训、审计理论研究，抓好新闻宣传和文化建设、政务信息公开，开展审计服务和业务咨询。信息保障安全有效，信息化建设稳步推进；加强宣传引导；提高人员业务水平；促进审计文化研究，推动审计事业发展。</w:t>
      </w:r>
    </w:p>
    <w:p>
      <w:pPr>
        <w:pStyle w:val="23"/>
      </w:pPr>
      <w:r>
        <w:t xml:space="preserve">绩效指标：落实内审指导分片包联机制，指导5家单位开展内审工作。    </w:t>
      </w:r>
    </w:p>
    <w:p>
      <w:pPr>
        <w:pStyle w:val="23"/>
      </w:pPr>
    </w:p>
    <w:p>
      <w:pPr>
        <w:pStyle w:val="23"/>
      </w:pPr>
      <w:r>
        <w:t>（三）加强法制建设，依法开展各项工作。</w:t>
      </w:r>
    </w:p>
    <w:p>
      <w:pPr>
        <w:pStyle w:val="23"/>
      </w:pPr>
      <w:r>
        <w:t>绩效目标：结合新修订《审计法》加大学习宣传力度，组织全体机关干部认真参加审计署新修订《审计法》业务培训班，领会修订内容的新要求，为依法开展审计工作奠定坚实基础。同时，通过审计见面会等形式，向各单位领导、财会人员及相关业务人员宣传《审计法》、《会计法》和《党政主要领导干部和国有企业领导人员经济责任审计规定》等法律法规、政策规定，促进提升领导干部依法执政、依法行政、依法决策的能力和水平，促进提高广大财会人员和相关业务人员贯彻执行财经法律法规的自觉性。</w:t>
      </w:r>
    </w:p>
    <w:p>
      <w:pPr>
        <w:pStyle w:val="23"/>
      </w:pPr>
      <w:r>
        <w:t>绩效指标：审计报告完成质量达到100%；年度内参加培训人数达到35人，培训合格率达到100%。</w:t>
      </w:r>
    </w:p>
    <w:p>
      <w:pPr>
        <w:pStyle w:val="23"/>
      </w:pPr>
    </w:p>
    <w:p>
      <w:pPr>
        <w:pStyle w:val="23"/>
      </w:pPr>
      <w:r>
        <w:t>（四）保障审计工作顺利开展</w:t>
      </w:r>
    </w:p>
    <w:p>
      <w:pPr>
        <w:pStyle w:val="23"/>
      </w:pPr>
      <w:r>
        <w:t>绩效目标：通过网络系统的运行维护，保障审计工作的正常开展。</w:t>
      </w:r>
    </w:p>
    <w:p>
      <w:pPr>
        <w:pStyle w:val="23"/>
      </w:pPr>
      <w:r>
        <w:t>绩效指标：确保网络运行系统正常运转率达到100%。</w:t>
      </w: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三、工作保障措施</w:t>
      </w:r>
    </w:p>
    <w:p>
      <w:pPr>
        <w:pStyle w:val="24"/>
      </w:pPr>
      <w:r>
        <w:t>（一）完善制度建设强化学习本领</w:t>
      </w:r>
    </w:p>
    <w:p>
      <w:pPr>
        <w:pStyle w:val="24"/>
      </w:pPr>
      <w:r>
        <w:t>学习习近平新时代中国特色社会主义思想，认真践行审计工作要求，提高党员干部践行初心使命意识和履职尽责能力。加强业务技能培训、以干代训、典型案例、分析研讨，积极推进研究型审计工作，强化审计宏观服务能力，审计结果更好为县委县政府提供决策参考。</w:t>
      </w:r>
    </w:p>
    <w:p>
      <w:pPr>
        <w:pStyle w:val="24"/>
      </w:pPr>
      <w:r>
        <w:t>（二）强化创新规范</w:t>
      </w:r>
    </w:p>
    <w:p>
      <w:pPr>
        <w:pStyle w:val="24"/>
      </w:pPr>
      <w:r>
        <w:t>加强审计信息化建设，有效运用“总体分析、发现疑点、分散核实、系统研究”的数字化审计模式，实现对重点对象、重要领域和重点行业的实时采集与数据分析，实现对一级预算单位数据分析全覆盖，将大数据应用嵌入预算执行、自然资源、投资等审计监督全过程，提高审计效率。</w:t>
      </w:r>
    </w:p>
    <w:p>
      <w:pPr>
        <w:pStyle w:val="24"/>
      </w:pPr>
      <w:r>
        <w:t>（三）强化法治意识</w:t>
      </w:r>
    </w:p>
    <w:p>
      <w:pPr>
        <w:pStyle w:val="24"/>
      </w:pPr>
      <w:r>
        <w:t>各相关业务股室要加强审计现场管理，坚持依法依规审计，防范风险，严格落实中央八项规定及其实施细则精神，严格遵守审计“八不准”工作纪律和审计“四严禁”工作要求。审计组组长要对各项审计纪律的执行情况负总责，审计人员要做到坚持原则，秉公执法，求真务实，文明审计，树立审计人员良好的职业形象。</w:t>
      </w:r>
    </w:p>
    <w:p>
      <w:pPr>
        <w:pStyle w:val="24"/>
      </w:pPr>
      <w:r>
        <w:t>（四）强化结果运用</w:t>
      </w:r>
    </w:p>
    <w:p>
      <w:pPr>
        <w:pStyle w:val="24"/>
        <w:sectPr>
          <w:pgSz w:w="16840" w:h="11900" w:orient="landscape"/>
          <w:pgMar w:top="1361" w:right="1020" w:bottom="1361" w:left="1020" w:header="720" w:footer="720" w:gutter="0"/>
        </w:sectPr>
      </w:pPr>
      <w:r>
        <w:t>对审计查出的问题，严格落实记账销账制度，逐项逐条摆列清单，详细说明问题表现、违规性质、法规依据、整改要求和时限等要素，提出整改意见要科学合理、分类施策。明确被审计单位整改主体责任，严格对账销号，对整改情况及时组织“回头看”，确保审计整改工作取得实效。对具有普遍性、倾向性和苗头性的问题，深入分析可能存在的体制性障碍、机制性缺陷及制度性漏洞，促进加强管理、完善制度。</w:t>
      </w:r>
    </w:p>
    <w:p>
      <w:pPr>
        <w:spacing w:before="10" w:after="10" w:line="360" w:lineRule="auto"/>
        <w:ind w:firstLine="640"/>
        <w:jc w:val="left"/>
        <w:outlineLvl w:val="2"/>
        <w:sectPr>
          <w:pgSz w:w="16840" w:h="11900" w:orient="landscape"/>
          <w:pgMar w:top="1361" w:right="1020" w:bottom="1134" w:left="1020" w:header="720" w:footer="720" w:gutter="0"/>
        </w:sectPr>
      </w:pPr>
      <w:bookmarkStart w:id="14" w:name="_Toc_3_3_0000000016"/>
      <w:r>
        <w:rPr>
          <w:rFonts w:hint="eastAsia" w:ascii="黑体" w:hAnsi="黑体" w:eastAsia="黑体" w:cs="黑体"/>
          <w:color w:val="000000"/>
          <w:sz w:val="32"/>
          <w:lang w:eastAsia="zh-CN"/>
        </w:rPr>
        <w:t>六</w:t>
      </w:r>
      <w:r>
        <w:rPr>
          <w:rFonts w:ascii="黑体" w:hAnsi="黑体" w:eastAsia="黑体" w:cs="黑体"/>
          <w:color w:val="000000"/>
          <w:sz w:val="32"/>
        </w:rPr>
        <w:t>、部门项目预算安排情况及绩效目标</w:t>
      </w:r>
      <w:bookmarkEnd w:id="14"/>
    </w:p>
    <w:p>
      <w:pPr>
        <w:spacing w:before="0" w:after="0"/>
        <w:ind w:firstLine="560"/>
        <w:jc w:val="left"/>
        <w:outlineLvl w:val="9"/>
      </w:pPr>
      <w:r>
        <w:rPr>
          <w:rFonts w:ascii="方正仿宋_GBK" w:hAnsi="方正仿宋_GBK" w:eastAsia="方正仿宋_GBK" w:cs="方正仿宋_GBK"/>
          <w:color w:val="000000"/>
          <w:sz w:val="28"/>
        </w:rPr>
        <w:t>1、房屋租赁费绩效目标表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13102824P00279310960L</w:t>
            </w:r>
          </w:p>
        </w:tc>
        <w:tc>
          <w:tcPr>
            <w:tcW w:w="2835" w:type="dxa"/>
            <w:vAlign w:val="center"/>
          </w:tcPr>
          <w:p>
            <w:pPr>
              <w:pStyle w:val="11"/>
            </w:pPr>
            <w:r>
              <w:t>项目名称</w:t>
            </w:r>
          </w:p>
        </w:tc>
        <w:tc>
          <w:tcPr>
            <w:tcW w:w="6094" w:type="dxa"/>
            <w:gridSpan w:val="3"/>
            <w:vAlign w:val="center"/>
          </w:tcPr>
          <w:p>
            <w:pPr>
              <w:pStyle w:val="13"/>
            </w:pPr>
            <w:r>
              <w:t>房屋租赁费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6.00</w:t>
            </w:r>
          </w:p>
        </w:tc>
        <w:tc>
          <w:tcPr>
            <w:tcW w:w="2835" w:type="dxa"/>
            <w:vAlign w:val="center"/>
          </w:tcPr>
          <w:p>
            <w:pPr>
              <w:pStyle w:val="11"/>
            </w:pPr>
            <w:r>
              <w:t>其中：财政    资金</w:t>
            </w:r>
          </w:p>
        </w:tc>
        <w:tc>
          <w:tcPr>
            <w:tcW w:w="2551" w:type="dxa"/>
            <w:vAlign w:val="center"/>
          </w:tcPr>
          <w:p>
            <w:pPr>
              <w:pStyle w:val="13"/>
            </w:pPr>
            <w:r>
              <w:t>6.00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预算数6万元，其中：财政资金6万元，用于支付单位房屋租赁费。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1.通过租赁办公用房，解决办公场所问题，保障审计工作的正常开展。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租赁面积</w:t>
            </w:r>
          </w:p>
        </w:tc>
        <w:tc>
          <w:tcPr>
            <w:tcW w:w="5386" w:type="dxa"/>
            <w:vAlign w:val="center"/>
          </w:tcPr>
          <w:p>
            <w:pPr>
              <w:pStyle w:val="13"/>
            </w:pPr>
            <w:r>
              <w:t>办公用房租赁面积</w:t>
            </w:r>
          </w:p>
        </w:tc>
        <w:tc>
          <w:tcPr>
            <w:tcW w:w="2268" w:type="dxa"/>
            <w:vAlign w:val="center"/>
          </w:tcPr>
          <w:p>
            <w:pPr>
              <w:pStyle w:val="13"/>
            </w:pPr>
            <w:r>
              <w:t>2105平方米</w:t>
            </w:r>
          </w:p>
        </w:tc>
        <w:tc>
          <w:tcPr>
            <w:tcW w:w="1276" w:type="dxa"/>
            <w:vAlign w:val="center"/>
          </w:tcPr>
          <w:p>
            <w:pPr>
              <w:pStyle w:val="13"/>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办公用房质量合格率</w:t>
            </w:r>
          </w:p>
        </w:tc>
        <w:tc>
          <w:tcPr>
            <w:tcW w:w="5386" w:type="dxa"/>
            <w:vAlign w:val="center"/>
          </w:tcPr>
          <w:p>
            <w:pPr>
              <w:pStyle w:val="13"/>
            </w:pPr>
            <w:r>
              <w:t>租赁办公用房质量情况</w:t>
            </w:r>
          </w:p>
        </w:tc>
        <w:tc>
          <w:tcPr>
            <w:tcW w:w="2268" w:type="dxa"/>
            <w:vAlign w:val="center"/>
          </w:tcPr>
          <w:p>
            <w:pPr>
              <w:pStyle w:val="13"/>
            </w:pPr>
            <w:r>
              <w:t>100%</w:t>
            </w:r>
          </w:p>
        </w:tc>
        <w:tc>
          <w:tcPr>
            <w:tcW w:w="1276" w:type="dxa"/>
            <w:vAlign w:val="center"/>
          </w:tcPr>
          <w:p>
            <w:pPr>
              <w:pStyle w:val="13"/>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办公用房租赁时间</w:t>
            </w:r>
          </w:p>
        </w:tc>
        <w:tc>
          <w:tcPr>
            <w:tcW w:w="5386" w:type="dxa"/>
            <w:vAlign w:val="center"/>
          </w:tcPr>
          <w:p>
            <w:pPr>
              <w:pStyle w:val="13"/>
            </w:pPr>
            <w:r>
              <w:t>办公用房租赁时间</w:t>
            </w:r>
          </w:p>
        </w:tc>
        <w:tc>
          <w:tcPr>
            <w:tcW w:w="2268" w:type="dxa"/>
            <w:vAlign w:val="center"/>
          </w:tcPr>
          <w:p>
            <w:pPr>
              <w:pStyle w:val="13"/>
            </w:pPr>
            <w:r>
              <w:t>12个月</w:t>
            </w:r>
          </w:p>
        </w:tc>
        <w:tc>
          <w:tcPr>
            <w:tcW w:w="1276" w:type="dxa"/>
            <w:vAlign w:val="center"/>
          </w:tcPr>
          <w:p>
            <w:pPr>
              <w:pStyle w:val="13"/>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办公用房年度租赁费</w:t>
            </w:r>
          </w:p>
        </w:tc>
        <w:tc>
          <w:tcPr>
            <w:tcW w:w="5386" w:type="dxa"/>
            <w:vAlign w:val="center"/>
          </w:tcPr>
          <w:p>
            <w:pPr>
              <w:pStyle w:val="13"/>
            </w:pPr>
          </w:p>
          <w:p>
            <w:pPr>
              <w:pStyle w:val="13"/>
            </w:pPr>
            <w:r>
              <w:t>单位面积办公用房年度租赁费</w:t>
            </w:r>
          </w:p>
        </w:tc>
        <w:tc>
          <w:tcPr>
            <w:tcW w:w="2268" w:type="dxa"/>
            <w:vAlign w:val="center"/>
          </w:tcPr>
          <w:p>
            <w:pPr>
              <w:pStyle w:val="13"/>
            </w:pPr>
            <w:r>
              <w:t>≤6万元</w:t>
            </w:r>
          </w:p>
        </w:tc>
        <w:tc>
          <w:tcPr>
            <w:tcW w:w="1276" w:type="dxa"/>
            <w:vAlign w:val="center"/>
          </w:tcPr>
          <w:p>
            <w:pPr>
              <w:pStyle w:val="13"/>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工作运转率</w:t>
            </w:r>
          </w:p>
        </w:tc>
        <w:tc>
          <w:tcPr>
            <w:tcW w:w="5386" w:type="dxa"/>
            <w:vAlign w:val="center"/>
          </w:tcPr>
          <w:p>
            <w:pPr>
              <w:pStyle w:val="13"/>
            </w:pPr>
            <w:r>
              <w:t>正常开展工作的天数占总天数的比例</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使用人员满意度</w:t>
            </w:r>
          </w:p>
        </w:tc>
        <w:tc>
          <w:tcPr>
            <w:tcW w:w="5386" w:type="dxa"/>
            <w:vAlign w:val="center"/>
          </w:tcPr>
          <w:p>
            <w:pPr>
              <w:pStyle w:val="13"/>
            </w:pPr>
            <w:r>
              <w:t>使用人员满意度</w:t>
            </w:r>
          </w:p>
        </w:tc>
        <w:tc>
          <w:tcPr>
            <w:tcW w:w="2268" w:type="dxa"/>
            <w:vAlign w:val="center"/>
          </w:tcPr>
          <w:p>
            <w:pPr>
              <w:pStyle w:val="13"/>
            </w:pPr>
            <w:r>
              <w:t>≥98%</w:t>
            </w:r>
          </w:p>
        </w:tc>
        <w:tc>
          <w:tcPr>
            <w:tcW w:w="1276" w:type="dxa"/>
            <w:vAlign w:val="center"/>
          </w:tcPr>
          <w:p>
            <w:pPr>
              <w:pStyle w:val="13"/>
            </w:pPr>
            <w:r>
              <w:t>问卷调查</w:t>
            </w:r>
          </w:p>
        </w:tc>
      </w:tr>
    </w:tbl>
    <w:p>
      <w:pPr>
        <w:sectPr>
          <w:type w:val="continuous"/>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2、网络运行维护费绩效目标表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13102824P002793109695</w:t>
            </w:r>
          </w:p>
        </w:tc>
        <w:tc>
          <w:tcPr>
            <w:tcW w:w="2835" w:type="dxa"/>
            <w:vAlign w:val="center"/>
          </w:tcPr>
          <w:p>
            <w:pPr>
              <w:pStyle w:val="11"/>
            </w:pPr>
            <w:r>
              <w:t>项目名称</w:t>
            </w:r>
          </w:p>
        </w:tc>
        <w:tc>
          <w:tcPr>
            <w:tcW w:w="6094" w:type="dxa"/>
            <w:gridSpan w:val="3"/>
            <w:vAlign w:val="center"/>
          </w:tcPr>
          <w:p>
            <w:pPr>
              <w:pStyle w:val="13"/>
            </w:pPr>
            <w:r>
              <w:t>网络运行维护费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6.00</w:t>
            </w:r>
          </w:p>
        </w:tc>
        <w:tc>
          <w:tcPr>
            <w:tcW w:w="2835" w:type="dxa"/>
            <w:vAlign w:val="center"/>
          </w:tcPr>
          <w:p>
            <w:pPr>
              <w:pStyle w:val="11"/>
            </w:pPr>
            <w:r>
              <w:t>其中：财政    资金</w:t>
            </w:r>
          </w:p>
        </w:tc>
        <w:tc>
          <w:tcPr>
            <w:tcW w:w="2551" w:type="dxa"/>
            <w:vAlign w:val="center"/>
          </w:tcPr>
          <w:p>
            <w:pPr>
              <w:pStyle w:val="13"/>
            </w:pPr>
            <w:r>
              <w:t>6.00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预算数6万元，其中：财政资金6万元，用于支付网络运行维护费。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1.通过网络系统的运行维护，保障审计工作的正常开展。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互联网专线维护数量</w:t>
            </w:r>
          </w:p>
        </w:tc>
        <w:tc>
          <w:tcPr>
            <w:tcW w:w="5386" w:type="dxa"/>
            <w:vAlign w:val="center"/>
          </w:tcPr>
          <w:p>
            <w:pPr>
              <w:pStyle w:val="13"/>
            </w:pPr>
            <w:r>
              <w:t>互联网专线维护数量</w:t>
            </w:r>
          </w:p>
        </w:tc>
        <w:tc>
          <w:tcPr>
            <w:tcW w:w="2268" w:type="dxa"/>
            <w:vAlign w:val="center"/>
          </w:tcPr>
          <w:p>
            <w:pPr>
              <w:pStyle w:val="13"/>
            </w:pPr>
            <w:r>
              <w:t>1条</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网络运行系统正常运转率</w:t>
            </w:r>
          </w:p>
        </w:tc>
        <w:tc>
          <w:tcPr>
            <w:tcW w:w="5386" w:type="dxa"/>
            <w:vAlign w:val="center"/>
          </w:tcPr>
          <w:p>
            <w:pPr>
              <w:pStyle w:val="13"/>
            </w:pPr>
            <w:r>
              <w:t>正常使用天数占总天数的比例</w:t>
            </w:r>
          </w:p>
        </w:tc>
        <w:tc>
          <w:tcPr>
            <w:tcW w:w="2268" w:type="dxa"/>
            <w:vAlign w:val="center"/>
          </w:tcPr>
          <w:p>
            <w:pPr>
              <w:pStyle w:val="13"/>
            </w:pPr>
            <w:r>
              <w:t>100%</w:t>
            </w:r>
          </w:p>
        </w:tc>
        <w:tc>
          <w:tcPr>
            <w:tcW w:w="1276" w:type="dxa"/>
            <w:vAlign w:val="center"/>
          </w:tcPr>
          <w:p>
            <w:pPr>
              <w:pStyle w:val="13"/>
            </w:pPr>
            <w:r>
              <w:t>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故障维护及时率</w:t>
            </w:r>
          </w:p>
        </w:tc>
        <w:tc>
          <w:tcPr>
            <w:tcW w:w="5386" w:type="dxa"/>
            <w:vAlign w:val="center"/>
          </w:tcPr>
          <w:p>
            <w:pPr>
              <w:pStyle w:val="13"/>
            </w:pPr>
            <w:r>
              <w:t>故障维护及时率=及时维护故障的数量/总故障数量×100%</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支付网费成本</w:t>
            </w:r>
          </w:p>
        </w:tc>
        <w:tc>
          <w:tcPr>
            <w:tcW w:w="5386" w:type="dxa"/>
            <w:vAlign w:val="center"/>
          </w:tcPr>
          <w:p>
            <w:pPr>
              <w:pStyle w:val="13"/>
            </w:pPr>
            <w:r>
              <w:t>网络运行维护费年度金额</w:t>
            </w:r>
          </w:p>
        </w:tc>
        <w:tc>
          <w:tcPr>
            <w:tcW w:w="2268" w:type="dxa"/>
            <w:vAlign w:val="center"/>
          </w:tcPr>
          <w:p>
            <w:pPr>
              <w:pStyle w:val="13"/>
            </w:pPr>
            <w:r>
              <w:t>≤6万元</w:t>
            </w:r>
          </w:p>
        </w:tc>
        <w:tc>
          <w:tcPr>
            <w:tcW w:w="1276" w:type="dxa"/>
            <w:vAlign w:val="center"/>
          </w:tcPr>
          <w:p>
            <w:pPr>
              <w:pStyle w:val="13"/>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正常工作开展率</w:t>
            </w:r>
          </w:p>
        </w:tc>
        <w:tc>
          <w:tcPr>
            <w:tcW w:w="5386" w:type="dxa"/>
            <w:vAlign w:val="center"/>
          </w:tcPr>
          <w:p>
            <w:pPr>
              <w:pStyle w:val="13"/>
            </w:pPr>
            <w:r>
              <w:t>正常使用天数占总天数的比例</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使用人员满意度</w:t>
            </w:r>
          </w:p>
        </w:tc>
        <w:tc>
          <w:tcPr>
            <w:tcW w:w="5386" w:type="dxa"/>
            <w:vAlign w:val="center"/>
          </w:tcPr>
          <w:p>
            <w:pPr>
              <w:pStyle w:val="13"/>
            </w:pPr>
            <w:r>
              <w:t>使用人员满意度</w:t>
            </w:r>
          </w:p>
        </w:tc>
        <w:tc>
          <w:tcPr>
            <w:tcW w:w="2268" w:type="dxa"/>
            <w:vAlign w:val="center"/>
          </w:tcPr>
          <w:p>
            <w:pPr>
              <w:pStyle w:val="13"/>
            </w:pPr>
            <w:r>
              <w:t>≥98%</w:t>
            </w:r>
          </w:p>
        </w:tc>
        <w:tc>
          <w:tcPr>
            <w:tcW w:w="1276" w:type="dxa"/>
            <w:vAlign w:val="center"/>
          </w:tcPr>
          <w:p>
            <w:pPr>
              <w:pStyle w:val="13"/>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3、一级预算单位财务数据采集、分析费绩效目标表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13102824P002793109520</w:t>
            </w:r>
          </w:p>
        </w:tc>
        <w:tc>
          <w:tcPr>
            <w:tcW w:w="2835" w:type="dxa"/>
            <w:vAlign w:val="center"/>
          </w:tcPr>
          <w:p>
            <w:pPr>
              <w:pStyle w:val="11"/>
            </w:pPr>
            <w:r>
              <w:t>项目名称</w:t>
            </w:r>
          </w:p>
        </w:tc>
        <w:tc>
          <w:tcPr>
            <w:tcW w:w="6094" w:type="dxa"/>
            <w:gridSpan w:val="3"/>
            <w:vAlign w:val="center"/>
          </w:tcPr>
          <w:p>
            <w:pPr>
              <w:pStyle w:val="13"/>
            </w:pPr>
            <w:r>
              <w:t>一级预算单位财务数据采集、分析费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w:t>
            </w:r>
          </w:p>
        </w:tc>
        <w:tc>
          <w:tcPr>
            <w:tcW w:w="2835" w:type="dxa"/>
            <w:vAlign w:val="center"/>
          </w:tcPr>
          <w:p>
            <w:pPr>
              <w:pStyle w:val="11"/>
            </w:pPr>
            <w:r>
              <w:t>其中：财政    资金</w:t>
            </w:r>
          </w:p>
        </w:tc>
        <w:tc>
          <w:tcPr>
            <w:tcW w:w="2551" w:type="dxa"/>
            <w:vAlign w:val="center"/>
          </w:tcPr>
          <w:p>
            <w:pPr>
              <w:pStyle w:val="13"/>
            </w:pPr>
            <w:r>
              <w:t>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预算数2万元，其中：财政资金2万元，积极推进财政一级预算单位审计全覆盖工作开展。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w:t>
            </w:r>
          </w:p>
        </w:tc>
        <w:tc>
          <w:tcPr>
            <w:tcW w:w="2551" w:type="dxa"/>
            <w:vAlign w:val="center"/>
          </w:tcPr>
          <w:p>
            <w:pPr>
              <w:pStyle w:val="14"/>
            </w:pPr>
            <w:r>
              <w:t>100%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1.可以全面掌握本级一级预算单位预算执行的整体情况，实现重点问题批量审计，全面覆盖。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完成数据采集数量</w:t>
            </w:r>
          </w:p>
        </w:tc>
        <w:tc>
          <w:tcPr>
            <w:tcW w:w="5386" w:type="dxa"/>
            <w:vAlign w:val="center"/>
          </w:tcPr>
          <w:p>
            <w:pPr>
              <w:pStyle w:val="13"/>
            </w:pPr>
            <w:r>
              <w:t xml:space="preserve"> 年度内应完成数据采集数量</w:t>
            </w:r>
          </w:p>
        </w:tc>
        <w:tc>
          <w:tcPr>
            <w:tcW w:w="2268" w:type="dxa"/>
            <w:vAlign w:val="center"/>
          </w:tcPr>
          <w:p>
            <w:pPr>
              <w:pStyle w:val="13"/>
            </w:pPr>
            <w:r>
              <w:t>≥60个</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审计覆盖率</w:t>
            </w:r>
          </w:p>
        </w:tc>
        <w:tc>
          <w:tcPr>
            <w:tcW w:w="5386" w:type="dxa"/>
            <w:vAlign w:val="center"/>
          </w:tcPr>
          <w:p>
            <w:pPr>
              <w:pStyle w:val="13"/>
            </w:pPr>
            <w:r>
              <w:t>预算单位审计业务覆盖率</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采集数据合格率</w:t>
            </w:r>
          </w:p>
        </w:tc>
        <w:tc>
          <w:tcPr>
            <w:tcW w:w="5386" w:type="dxa"/>
            <w:vAlign w:val="center"/>
          </w:tcPr>
          <w:p>
            <w:pPr>
              <w:pStyle w:val="13"/>
            </w:pPr>
            <w:r>
              <w:t>采集数据完成合格数量占总数量的比率</w:t>
            </w:r>
          </w:p>
        </w:tc>
        <w:tc>
          <w:tcPr>
            <w:tcW w:w="2268" w:type="dxa"/>
            <w:vAlign w:val="center"/>
          </w:tcPr>
          <w:p>
            <w:pPr>
              <w:pStyle w:val="13"/>
            </w:pPr>
            <w:r>
              <w:t>100%</w:t>
            </w:r>
          </w:p>
        </w:tc>
        <w:tc>
          <w:tcPr>
            <w:tcW w:w="1276" w:type="dxa"/>
            <w:vAlign w:val="center"/>
          </w:tcPr>
          <w:p>
            <w:pPr>
              <w:pStyle w:val="13"/>
            </w:pPr>
            <w:r>
              <w:t>数据采集标准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数据采集完成时间</w:t>
            </w:r>
          </w:p>
        </w:tc>
        <w:tc>
          <w:tcPr>
            <w:tcW w:w="5386" w:type="dxa"/>
            <w:vAlign w:val="center"/>
          </w:tcPr>
          <w:p>
            <w:pPr>
              <w:pStyle w:val="13"/>
            </w:pPr>
            <w:r>
              <w:t>数据采集完成时间</w:t>
            </w:r>
          </w:p>
        </w:tc>
        <w:tc>
          <w:tcPr>
            <w:tcW w:w="2268" w:type="dxa"/>
            <w:vAlign w:val="center"/>
          </w:tcPr>
          <w:p>
            <w:pPr>
              <w:pStyle w:val="13"/>
            </w:pPr>
            <w:r>
              <w:t>≤12月</w:t>
            </w:r>
          </w:p>
        </w:tc>
        <w:tc>
          <w:tcPr>
            <w:tcW w:w="127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采集数据信息单位成本</w:t>
            </w:r>
          </w:p>
        </w:tc>
        <w:tc>
          <w:tcPr>
            <w:tcW w:w="5386" w:type="dxa"/>
            <w:vAlign w:val="center"/>
          </w:tcPr>
          <w:p>
            <w:pPr>
              <w:pStyle w:val="13"/>
            </w:pPr>
            <w:r>
              <w:t>每个采集数据信息单位成本</w:t>
            </w:r>
          </w:p>
        </w:tc>
        <w:tc>
          <w:tcPr>
            <w:tcW w:w="2268" w:type="dxa"/>
            <w:vAlign w:val="center"/>
          </w:tcPr>
          <w:p>
            <w:pPr>
              <w:pStyle w:val="13"/>
            </w:pPr>
            <w:r>
              <w:t>≤333元</w:t>
            </w:r>
          </w:p>
        </w:tc>
        <w:tc>
          <w:tcPr>
            <w:tcW w:w="127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审计工作效率提升情况</w:t>
            </w:r>
          </w:p>
        </w:tc>
        <w:tc>
          <w:tcPr>
            <w:tcW w:w="5386" w:type="dxa"/>
            <w:vAlign w:val="center"/>
          </w:tcPr>
          <w:p>
            <w:pPr>
              <w:pStyle w:val="13"/>
            </w:pPr>
            <w:r>
              <w:t>预算单位审计数据提取工作效率显著提升</w:t>
            </w:r>
          </w:p>
        </w:tc>
        <w:tc>
          <w:tcPr>
            <w:tcW w:w="2268" w:type="dxa"/>
            <w:vAlign w:val="center"/>
          </w:tcPr>
          <w:p>
            <w:pPr>
              <w:pStyle w:val="13"/>
            </w:pPr>
            <w:r>
              <w:t>效果显著</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被采集数据单位员满意度</w:t>
            </w:r>
          </w:p>
        </w:tc>
        <w:tc>
          <w:tcPr>
            <w:tcW w:w="5386" w:type="dxa"/>
            <w:vAlign w:val="center"/>
          </w:tcPr>
          <w:p>
            <w:pPr>
              <w:pStyle w:val="13"/>
            </w:pPr>
            <w:r>
              <w:t>被采集数据单位员满意度</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4、厂通桥（大厂县至通州区段）桥梁工程项目跟踪审计服务中介采购项目经费绩效目标表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13102824P00280910413E</w:t>
            </w:r>
          </w:p>
        </w:tc>
        <w:tc>
          <w:tcPr>
            <w:tcW w:w="2835" w:type="dxa"/>
            <w:vAlign w:val="center"/>
          </w:tcPr>
          <w:p>
            <w:pPr>
              <w:pStyle w:val="11"/>
            </w:pPr>
            <w:r>
              <w:t>项目名称</w:t>
            </w:r>
          </w:p>
        </w:tc>
        <w:tc>
          <w:tcPr>
            <w:tcW w:w="6094" w:type="dxa"/>
            <w:gridSpan w:val="3"/>
            <w:vAlign w:val="center"/>
          </w:tcPr>
          <w:p>
            <w:pPr>
              <w:pStyle w:val="13"/>
            </w:pPr>
            <w:r>
              <w:t>厂通桥（大厂县至通州区段）桥梁工程项目跟踪审计服务中介采购项目经费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预算数20万元：其中：财政资金20万元，主要用于购买2024年度政府投资项目审计服务。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50%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1.通过开展此项目，促进科学决策和廉政建设，充分发挥政府投资项目的社会效益和经济效益。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审计项目数量</w:t>
            </w:r>
          </w:p>
        </w:tc>
        <w:tc>
          <w:tcPr>
            <w:tcW w:w="5386" w:type="dxa"/>
            <w:vAlign w:val="center"/>
          </w:tcPr>
          <w:p>
            <w:pPr>
              <w:pStyle w:val="13"/>
            </w:pPr>
            <w:r>
              <w:t>年度内计划审计项目数量</w:t>
            </w:r>
          </w:p>
        </w:tc>
        <w:tc>
          <w:tcPr>
            <w:tcW w:w="2268" w:type="dxa"/>
            <w:vAlign w:val="center"/>
          </w:tcPr>
          <w:p>
            <w:pPr>
              <w:pStyle w:val="13"/>
            </w:pPr>
            <w:r>
              <w:t>1个</w:t>
            </w: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问题回查率</w:t>
            </w:r>
          </w:p>
        </w:tc>
        <w:tc>
          <w:tcPr>
            <w:tcW w:w="5386" w:type="dxa"/>
            <w:vAlign w:val="center"/>
          </w:tcPr>
          <w:p>
            <w:pPr>
              <w:pStyle w:val="13"/>
            </w:pPr>
            <w:r>
              <w:t>问题回查数量占发现问题数量之比</w:t>
            </w:r>
          </w:p>
        </w:tc>
        <w:tc>
          <w:tcPr>
            <w:tcW w:w="2268" w:type="dxa"/>
            <w:vAlign w:val="center"/>
          </w:tcPr>
          <w:p>
            <w:pPr>
              <w:pStyle w:val="13"/>
            </w:pPr>
            <w:r>
              <w:t>≤5%</w:t>
            </w:r>
          </w:p>
        </w:tc>
        <w:tc>
          <w:tcPr>
            <w:tcW w:w="1276"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年度审计任务按时完成率</w:t>
            </w:r>
          </w:p>
        </w:tc>
        <w:tc>
          <w:tcPr>
            <w:tcW w:w="5386" w:type="dxa"/>
            <w:vAlign w:val="center"/>
          </w:tcPr>
          <w:p>
            <w:pPr>
              <w:pStyle w:val="13"/>
            </w:pPr>
            <w:r>
              <w:t>反映是否按时完成审计任务</w:t>
            </w:r>
          </w:p>
        </w:tc>
        <w:tc>
          <w:tcPr>
            <w:tcW w:w="2268" w:type="dxa"/>
            <w:vAlign w:val="center"/>
          </w:tcPr>
          <w:p>
            <w:pPr>
              <w:pStyle w:val="13"/>
            </w:pPr>
            <w:r>
              <w:t>100%</w:t>
            </w: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审计项目总成本</w:t>
            </w:r>
          </w:p>
        </w:tc>
        <w:tc>
          <w:tcPr>
            <w:tcW w:w="5386" w:type="dxa"/>
            <w:vAlign w:val="center"/>
          </w:tcPr>
          <w:p>
            <w:pPr>
              <w:pStyle w:val="13"/>
            </w:pPr>
            <w:r>
              <w:t>当年审计完成项目的总成本</w:t>
            </w:r>
          </w:p>
        </w:tc>
        <w:tc>
          <w:tcPr>
            <w:tcW w:w="2268" w:type="dxa"/>
            <w:vAlign w:val="center"/>
          </w:tcPr>
          <w:p>
            <w:pPr>
              <w:pStyle w:val="13"/>
            </w:pPr>
            <w:r>
              <w:t>≤20万元</w:t>
            </w:r>
          </w:p>
        </w:tc>
        <w:tc>
          <w:tcPr>
            <w:tcW w:w="127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审计建议采纳率</w:t>
            </w:r>
          </w:p>
        </w:tc>
        <w:tc>
          <w:tcPr>
            <w:tcW w:w="5386" w:type="dxa"/>
            <w:vAlign w:val="center"/>
          </w:tcPr>
          <w:p>
            <w:pPr>
              <w:pStyle w:val="13"/>
            </w:pPr>
            <w:r>
              <w:t>被采纳的审计建议占全部审计建议的比率</w:t>
            </w:r>
          </w:p>
        </w:tc>
        <w:tc>
          <w:tcPr>
            <w:tcW w:w="2268" w:type="dxa"/>
            <w:vAlign w:val="center"/>
          </w:tcPr>
          <w:p>
            <w:pPr>
              <w:pStyle w:val="13"/>
            </w:pPr>
            <w:r>
              <w:t>≥90%</w:t>
            </w:r>
          </w:p>
        </w:tc>
        <w:tc>
          <w:tcPr>
            <w:tcW w:w="1276"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审计单位和被审计单位效果满意度</w:t>
            </w:r>
          </w:p>
        </w:tc>
        <w:tc>
          <w:tcPr>
            <w:tcW w:w="5386" w:type="dxa"/>
            <w:vAlign w:val="center"/>
          </w:tcPr>
          <w:p>
            <w:pPr>
              <w:pStyle w:val="13"/>
            </w:pPr>
            <w:r>
              <w:t>大厂回族自治县审计局和被审计单位对中介机构审计行为及效果的满意度</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5、跟踪审计服务中介采购项目经费绩效目标表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13102824P002809104142</w:t>
            </w:r>
          </w:p>
        </w:tc>
        <w:tc>
          <w:tcPr>
            <w:tcW w:w="2835" w:type="dxa"/>
            <w:vAlign w:val="center"/>
          </w:tcPr>
          <w:p>
            <w:pPr>
              <w:pStyle w:val="11"/>
            </w:pPr>
            <w:r>
              <w:t>项目名称</w:t>
            </w:r>
          </w:p>
        </w:tc>
        <w:tc>
          <w:tcPr>
            <w:tcW w:w="6094" w:type="dxa"/>
            <w:gridSpan w:val="3"/>
            <w:vAlign w:val="center"/>
          </w:tcPr>
          <w:p>
            <w:pPr>
              <w:pStyle w:val="13"/>
            </w:pPr>
            <w:r>
              <w:t>跟踪审计服务中介采购项目经费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15.00</w:t>
            </w:r>
          </w:p>
        </w:tc>
        <w:tc>
          <w:tcPr>
            <w:tcW w:w="2835" w:type="dxa"/>
            <w:vAlign w:val="center"/>
          </w:tcPr>
          <w:p>
            <w:pPr>
              <w:pStyle w:val="11"/>
            </w:pPr>
            <w:r>
              <w:t>其中：财政    资金</w:t>
            </w:r>
          </w:p>
        </w:tc>
        <w:tc>
          <w:tcPr>
            <w:tcW w:w="2551" w:type="dxa"/>
            <w:vAlign w:val="center"/>
          </w:tcPr>
          <w:p>
            <w:pPr>
              <w:pStyle w:val="13"/>
            </w:pPr>
            <w:r>
              <w:t>15.00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预算数15万元：其中：财政资金15万元，主要用于购买2024年度政府投资项目审计服务。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50%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1.通过开展此项目，促进科学决策和廉政建设，充分发挥政府投资项目的社会效益和经济效益。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审计项目数量</w:t>
            </w:r>
          </w:p>
        </w:tc>
        <w:tc>
          <w:tcPr>
            <w:tcW w:w="5386" w:type="dxa"/>
            <w:vAlign w:val="center"/>
          </w:tcPr>
          <w:p>
            <w:pPr>
              <w:pStyle w:val="13"/>
            </w:pPr>
            <w:r>
              <w:t>年度内计划审计项目数量</w:t>
            </w:r>
          </w:p>
        </w:tc>
        <w:tc>
          <w:tcPr>
            <w:tcW w:w="2268" w:type="dxa"/>
            <w:vAlign w:val="center"/>
          </w:tcPr>
          <w:p>
            <w:pPr>
              <w:pStyle w:val="13"/>
            </w:pPr>
            <w:r>
              <w:t>1个</w:t>
            </w: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问题回查率</w:t>
            </w:r>
          </w:p>
        </w:tc>
        <w:tc>
          <w:tcPr>
            <w:tcW w:w="5386" w:type="dxa"/>
            <w:vAlign w:val="center"/>
          </w:tcPr>
          <w:p>
            <w:pPr>
              <w:pStyle w:val="13"/>
            </w:pPr>
            <w:r>
              <w:t>问题回查数量占发现问题数量之比</w:t>
            </w:r>
          </w:p>
        </w:tc>
        <w:tc>
          <w:tcPr>
            <w:tcW w:w="2268" w:type="dxa"/>
            <w:vAlign w:val="center"/>
          </w:tcPr>
          <w:p>
            <w:pPr>
              <w:pStyle w:val="13"/>
            </w:pPr>
            <w:r>
              <w:t>≤5%</w:t>
            </w:r>
          </w:p>
        </w:tc>
        <w:tc>
          <w:tcPr>
            <w:tcW w:w="1276"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年度审计任务按时完成率</w:t>
            </w:r>
          </w:p>
        </w:tc>
        <w:tc>
          <w:tcPr>
            <w:tcW w:w="5386" w:type="dxa"/>
            <w:vAlign w:val="center"/>
          </w:tcPr>
          <w:p>
            <w:pPr>
              <w:pStyle w:val="13"/>
            </w:pPr>
            <w:r>
              <w:t>反映是否按时完成审计任务</w:t>
            </w:r>
          </w:p>
        </w:tc>
        <w:tc>
          <w:tcPr>
            <w:tcW w:w="2268" w:type="dxa"/>
            <w:vAlign w:val="center"/>
          </w:tcPr>
          <w:p>
            <w:pPr>
              <w:pStyle w:val="13"/>
            </w:pPr>
            <w:r>
              <w:t>100%</w:t>
            </w: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审计项目单位成本</w:t>
            </w:r>
          </w:p>
        </w:tc>
        <w:tc>
          <w:tcPr>
            <w:tcW w:w="5386" w:type="dxa"/>
            <w:vAlign w:val="center"/>
          </w:tcPr>
          <w:p>
            <w:pPr>
              <w:pStyle w:val="13"/>
            </w:pPr>
            <w:r>
              <w:t>当年审计完成项目的单位成本</w:t>
            </w:r>
          </w:p>
        </w:tc>
        <w:tc>
          <w:tcPr>
            <w:tcW w:w="2268" w:type="dxa"/>
            <w:vAlign w:val="center"/>
          </w:tcPr>
          <w:p>
            <w:pPr>
              <w:pStyle w:val="13"/>
            </w:pPr>
            <w:r>
              <w:t>≤15万元</w:t>
            </w:r>
          </w:p>
        </w:tc>
        <w:tc>
          <w:tcPr>
            <w:tcW w:w="127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审计建议采纳率</w:t>
            </w:r>
          </w:p>
        </w:tc>
        <w:tc>
          <w:tcPr>
            <w:tcW w:w="5386" w:type="dxa"/>
            <w:vAlign w:val="center"/>
          </w:tcPr>
          <w:p>
            <w:pPr>
              <w:pStyle w:val="13"/>
            </w:pPr>
            <w:r>
              <w:t>被采纳的审计建议占全部审计建议的比率</w:t>
            </w:r>
          </w:p>
        </w:tc>
        <w:tc>
          <w:tcPr>
            <w:tcW w:w="2268" w:type="dxa"/>
            <w:vAlign w:val="center"/>
          </w:tcPr>
          <w:p>
            <w:pPr>
              <w:pStyle w:val="13"/>
            </w:pPr>
            <w:r>
              <w:t>≥90%</w:t>
            </w:r>
          </w:p>
        </w:tc>
        <w:tc>
          <w:tcPr>
            <w:tcW w:w="1276"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审计单位和被审计单位效果满意度</w:t>
            </w:r>
          </w:p>
        </w:tc>
        <w:tc>
          <w:tcPr>
            <w:tcW w:w="5386" w:type="dxa"/>
            <w:vAlign w:val="center"/>
          </w:tcPr>
          <w:p>
            <w:pPr>
              <w:pStyle w:val="13"/>
            </w:pPr>
            <w:r>
              <w:t>大厂回族自治县审计局和被审计单位对中介机构审计行为及效果的满意度</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6、竣工决算项目审计费绩效目标表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13102824P002809104169</w:t>
            </w:r>
          </w:p>
        </w:tc>
        <w:tc>
          <w:tcPr>
            <w:tcW w:w="2835" w:type="dxa"/>
            <w:vAlign w:val="center"/>
          </w:tcPr>
          <w:p>
            <w:pPr>
              <w:pStyle w:val="11"/>
            </w:pPr>
            <w:r>
              <w:t>项目名称</w:t>
            </w:r>
          </w:p>
        </w:tc>
        <w:tc>
          <w:tcPr>
            <w:tcW w:w="6094" w:type="dxa"/>
            <w:gridSpan w:val="3"/>
            <w:vAlign w:val="center"/>
          </w:tcPr>
          <w:p>
            <w:pPr>
              <w:pStyle w:val="13"/>
            </w:pPr>
            <w:r>
              <w:t>竣工决算项目审计费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预算数20万元：其中：财政资金20万元，主要用于购买2024年度政府投资项目审计服务。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50%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1.通过开展此项目，促进科学决策和廉政建设，充分发挥政府投资项目的社会效益和经济效益。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审计项目数量</w:t>
            </w:r>
          </w:p>
        </w:tc>
        <w:tc>
          <w:tcPr>
            <w:tcW w:w="5386" w:type="dxa"/>
            <w:vAlign w:val="center"/>
          </w:tcPr>
          <w:p>
            <w:pPr>
              <w:pStyle w:val="13"/>
            </w:pPr>
            <w:r>
              <w:t>年度内计划审计项目数量</w:t>
            </w:r>
          </w:p>
        </w:tc>
        <w:tc>
          <w:tcPr>
            <w:tcW w:w="2268" w:type="dxa"/>
            <w:vAlign w:val="center"/>
          </w:tcPr>
          <w:p>
            <w:pPr>
              <w:pStyle w:val="13"/>
            </w:pPr>
            <w:r>
              <w:t>≤3个</w:t>
            </w: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问题回查率</w:t>
            </w:r>
          </w:p>
        </w:tc>
        <w:tc>
          <w:tcPr>
            <w:tcW w:w="5386" w:type="dxa"/>
            <w:vAlign w:val="center"/>
          </w:tcPr>
          <w:p>
            <w:pPr>
              <w:pStyle w:val="13"/>
            </w:pPr>
            <w:r>
              <w:t>问题回查数量占发现问题数量之比</w:t>
            </w:r>
          </w:p>
        </w:tc>
        <w:tc>
          <w:tcPr>
            <w:tcW w:w="2268" w:type="dxa"/>
            <w:vAlign w:val="center"/>
          </w:tcPr>
          <w:p>
            <w:pPr>
              <w:pStyle w:val="13"/>
            </w:pPr>
            <w:r>
              <w:t>≤5%</w:t>
            </w:r>
          </w:p>
        </w:tc>
        <w:tc>
          <w:tcPr>
            <w:tcW w:w="1276"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年度审计任务按时完成率</w:t>
            </w:r>
          </w:p>
        </w:tc>
        <w:tc>
          <w:tcPr>
            <w:tcW w:w="5386" w:type="dxa"/>
            <w:vAlign w:val="center"/>
          </w:tcPr>
          <w:p>
            <w:pPr>
              <w:pStyle w:val="13"/>
            </w:pPr>
            <w:r>
              <w:t>反映是否按时完成审计任务</w:t>
            </w:r>
          </w:p>
        </w:tc>
        <w:tc>
          <w:tcPr>
            <w:tcW w:w="2268" w:type="dxa"/>
            <w:vAlign w:val="center"/>
          </w:tcPr>
          <w:p>
            <w:pPr>
              <w:pStyle w:val="13"/>
            </w:pPr>
            <w:r>
              <w:t>100%</w:t>
            </w: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审计项目总成本</w:t>
            </w:r>
          </w:p>
        </w:tc>
        <w:tc>
          <w:tcPr>
            <w:tcW w:w="5386" w:type="dxa"/>
            <w:vAlign w:val="center"/>
          </w:tcPr>
          <w:p>
            <w:pPr>
              <w:pStyle w:val="13"/>
            </w:pPr>
            <w:r>
              <w:t>当年审计完成项目的总成本</w:t>
            </w:r>
          </w:p>
        </w:tc>
        <w:tc>
          <w:tcPr>
            <w:tcW w:w="2268" w:type="dxa"/>
            <w:vAlign w:val="center"/>
          </w:tcPr>
          <w:p>
            <w:pPr>
              <w:pStyle w:val="13"/>
            </w:pPr>
            <w:r>
              <w:t>≤20万元</w:t>
            </w:r>
          </w:p>
        </w:tc>
        <w:tc>
          <w:tcPr>
            <w:tcW w:w="127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审计建议采纳率</w:t>
            </w:r>
          </w:p>
        </w:tc>
        <w:tc>
          <w:tcPr>
            <w:tcW w:w="5386" w:type="dxa"/>
            <w:vAlign w:val="center"/>
          </w:tcPr>
          <w:p>
            <w:pPr>
              <w:pStyle w:val="13"/>
            </w:pPr>
            <w:r>
              <w:t>被采纳的审计建议占全部审计建议的比率</w:t>
            </w:r>
          </w:p>
        </w:tc>
        <w:tc>
          <w:tcPr>
            <w:tcW w:w="2268" w:type="dxa"/>
            <w:vAlign w:val="center"/>
          </w:tcPr>
          <w:p>
            <w:pPr>
              <w:pStyle w:val="13"/>
            </w:pPr>
            <w:r>
              <w:t>≥90%</w:t>
            </w:r>
          </w:p>
        </w:tc>
        <w:tc>
          <w:tcPr>
            <w:tcW w:w="1276"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审计单位和被审计单位效果满意度</w:t>
            </w:r>
          </w:p>
        </w:tc>
        <w:tc>
          <w:tcPr>
            <w:tcW w:w="5386" w:type="dxa"/>
            <w:vAlign w:val="center"/>
          </w:tcPr>
          <w:p>
            <w:pPr>
              <w:pStyle w:val="13"/>
            </w:pPr>
            <w:r>
              <w:t>大厂回族自治县审计局和被审计单位对中介机构审计行为及效果的满意度</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7、历史遗留工程项目审计费绩效目标表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13102824P00280910417W</w:t>
            </w:r>
          </w:p>
        </w:tc>
        <w:tc>
          <w:tcPr>
            <w:tcW w:w="2835" w:type="dxa"/>
            <w:vAlign w:val="center"/>
          </w:tcPr>
          <w:p>
            <w:pPr>
              <w:pStyle w:val="11"/>
            </w:pPr>
            <w:r>
              <w:t>项目名称</w:t>
            </w:r>
          </w:p>
        </w:tc>
        <w:tc>
          <w:tcPr>
            <w:tcW w:w="6094" w:type="dxa"/>
            <w:gridSpan w:val="3"/>
            <w:vAlign w:val="center"/>
          </w:tcPr>
          <w:p>
            <w:pPr>
              <w:pStyle w:val="13"/>
            </w:pPr>
            <w:r>
              <w:t>历史遗留工程项目审计费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预算数20万元：其中：财政资金20万元，主要用于购买2024年度政府投资项目审计服务。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50%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1.通过开展此项目，促进科学决策和廉政建设，充分发挥政府投资项目的社会效益和经济效益。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审计项目数量</w:t>
            </w:r>
          </w:p>
        </w:tc>
        <w:tc>
          <w:tcPr>
            <w:tcW w:w="5386" w:type="dxa"/>
            <w:vAlign w:val="center"/>
          </w:tcPr>
          <w:p>
            <w:pPr>
              <w:pStyle w:val="13"/>
            </w:pPr>
            <w:r>
              <w:t>年度内计划审计项目数量</w:t>
            </w:r>
          </w:p>
        </w:tc>
        <w:tc>
          <w:tcPr>
            <w:tcW w:w="2268" w:type="dxa"/>
            <w:vAlign w:val="center"/>
          </w:tcPr>
          <w:p>
            <w:pPr>
              <w:pStyle w:val="13"/>
            </w:pPr>
            <w:r>
              <w:t>≤9个</w:t>
            </w: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问题回查率</w:t>
            </w:r>
          </w:p>
        </w:tc>
        <w:tc>
          <w:tcPr>
            <w:tcW w:w="5386" w:type="dxa"/>
            <w:vAlign w:val="center"/>
          </w:tcPr>
          <w:p>
            <w:pPr>
              <w:pStyle w:val="13"/>
            </w:pPr>
            <w:r>
              <w:t>问题回查数量占发现问题数量之比</w:t>
            </w:r>
          </w:p>
        </w:tc>
        <w:tc>
          <w:tcPr>
            <w:tcW w:w="2268" w:type="dxa"/>
            <w:vAlign w:val="center"/>
          </w:tcPr>
          <w:p>
            <w:pPr>
              <w:pStyle w:val="13"/>
            </w:pPr>
            <w:r>
              <w:t>≤5%</w:t>
            </w:r>
          </w:p>
        </w:tc>
        <w:tc>
          <w:tcPr>
            <w:tcW w:w="1276"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年度审计任务按时完成率</w:t>
            </w:r>
          </w:p>
        </w:tc>
        <w:tc>
          <w:tcPr>
            <w:tcW w:w="5386" w:type="dxa"/>
            <w:vAlign w:val="center"/>
          </w:tcPr>
          <w:p>
            <w:pPr>
              <w:pStyle w:val="13"/>
            </w:pPr>
            <w:r>
              <w:t>反映是否按时完成审计任务</w:t>
            </w:r>
          </w:p>
        </w:tc>
        <w:tc>
          <w:tcPr>
            <w:tcW w:w="2268" w:type="dxa"/>
            <w:vAlign w:val="center"/>
          </w:tcPr>
          <w:p>
            <w:pPr>
              <w:pStyle w:val="13"/>
            </w:pPr>
            <w:r>
              <w:t>100%</w:t>
            </w: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审计项目总成本</w:t>
            </w:r>
          </w:p>
        </w:tc>
        <w:tc>
          <w:tcPr>
            <w:tcW w:w="5386" w:type="dxa"/>
            <w:vAlign w:val="center"/>
          </w:tcPr>
          <w:p>
            <w:pPr>
              <w:pStyle w:val="13"/>
            </w:pPr>
            <w:r>
              <w:t>当年审计完成项目的总成本</w:t>
            </w:r>
          </w:p>
        </w:tc>
        <w:tc>
          <w:tcPr>
            <w:tcW w:w="2268" w:type="dxa"/>
            <w:vAlign w:val="center"/>
          </w:tcPr>
          <w:p>
            <w:pPr>
              <w:pStyle w:val="13"/>
            </w:pPr>
            <w:r>
              <w:t>≤20万元</w:t>
            </w:r>
          </w:p>
        </w:tc>
        <w:tc>
          <w:tcPr>
            <w:tcW w:w="127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审计建议采纳率</w:t>
            </w:r>
          </w:p>
        </w:tc>
        <w:tc>
          <w:tcPr>
            <w:tcW w:w="5386" w:type="dxa"/>
            <w:vAlign w:val="center"/>
          </w:tcPr>
          <w:p>
            <w:pPr>
              <w:pStyle w:val="13"/>
            </w:pPr>
            <w:r>
              <w:t>被采纳的审计建议占全部审计建议的比率</w:t>
            </w:r>
          </w:p>
        </w:tc>
        <w:tc>
          <w:tcPr>
            <w:tcW w:w="2268" w:type="dxa"/>
            <w:vAlign w:val="center"/>
          </w:tcPr>
          <w:p>
            <w:pPr>
              <w:pStyle w:val="13"/>
            </w:pPr>
            <w:r>
              <w:t>≥90%</w:t>
            </w:r>
          </w:p>
        </w:tc>
        <w:tc>
          <w:tcPr>
            <w:tcW w:w="1276"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审计单位和被审计单位效果满意度</w:t>
            </w:r>
          </w:p>
        </w:tc>
        <w:tc>
          <w:tcPr>
            <w:tcW w:w="5386" w:type="dxa"/>
            <w:vAlign w:val="center"/>
          </w:tcPr>
          <w:p>
            <w:pPr>
              <w:pStyle w:val="13"/>
            </w:pPr>
            <w:r>
              <w:t>大厂回族自治县审计局和被审计单位对中介机构审计行为及效果的满意度</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5" w:name="_Toc_3_3_0000000017"/>
      <w:r>
        <w:rPr>
          <w:rFonts w:hint="eastAsia" w:ascii="黑体" w:hAnsi="黑体" w:eastAsia="黑体" w:cs="黑体"/>
          <w:color w:val="000000"/>
          <w:sz w:val="32"/>
          <w:lang w:eastAsia="zh-CN"/>
        </w:rPr>
        <w:t>七</w:t>
      </w:r>
      <w:r>
        <w:rPr>
          <w:rFonts w:ascii="黑体" w:hAnsi="黑体" w:eastAsia="黑体" w:cs="黑体"/>
          <w:color w:val="000000"/>
          <w:sz w:val="32"/>
        </w:rPr>
        <w:t>、政府采购预算情况</w:t>
      </w:r>
      <w:bookmarkEnd w:id="15"/>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319大厂回族自治县审计局</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8"/>
      <w:r>
        <w:rPr>
          <w:rFonts w:hint="eastAsia" w:ascii="黑体" w:hAnsi="黑体" w:eastAsia="黑体" w:cs="黑体"/>
          <w:color w:val="000000"/>
          <w:sz w:val="32"/>
          <w:lang w:eastAsia="zh-CN"/>
        </w:rPr>
        <w:t>八</w:t>
      </w:r>
      <w:r>
        <w:rPr>
          <w:rFonts w:ascii="黑体" w:hAnsi="黑体" w:eastAsia="黑体" w:cs="黑体"/>
          <w:color w:val="000000"/>
          <w:sz w:val="32"/>
        </w:rPr>
        <w:t>、国有资产信息</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大厂回族自治县审计局（含所属单位）上年末固定资产金额为250.04万元（详见下表）。本年度拟购置固定资产总额为0.00万元，已按要求列入政府采购预算，详见政府采购预算表。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319大厂回族自治县审计局</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250.04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r>
              <w:t>2</w:t>
            </w:r>
          </w:p>
        </w:tc>
        <w:tc>
          <w:tcPr>
            <w:tcW w:w="2835" w:type="dxa"/>
            <w:vAlign w:val="center"/>
          </w:tcPr>
          <w:p>
            <w:pPr>
              <w:pStyle w:val="12"/>
            </w:pPr>
            <w:r>
              <w:t>33.36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r>
              <w:t>1</w:t>
            </w:r>
          </w:p>
        </w:tc>
        <w:tc>
          <w:tcPr>
            <w:tcW w:w="2835" w:type="dxa"/>
            <w:vAlign w:val="center"/>
          </w:tcPr>
          <w:p>
            <w:pPr>
              <w:pStyle w:val="12"/>
            </w:pPr>
            <w:r>
              <w:t>20.79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pPr>
            <w:r>
              <w:t>1050</w:t>
            </w:r>
          </w:p>
        </w:tc>
        <w:tc>
          <w:tcPr>
            <w:tcW w:w="2835" w:type="dxa"/>
            <w:vAlign w:val="center"/>
          </w:tcPr>
          <w:p>
            <w:pPr>
              <w:pStyle w:val="12"/>
            </w:pPr>
            <w:r>
              <w:t>195.89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9"/>
      <w:r>
        <w:rPr>
          <w:rFonts w:hint="eastAsia" w:ascii="黑体" w:hAnsi="黑体" w:eastAsia="黑体" w:cs="黑体"/>
          <w:color w:val="000000"/>
          <w:sz w:val="32"/>
          <w:lang w:eastAsia="zh-CN"/>
        </w:rPr>
        <w:t>九</w:t>
      </w:r>
      <w:r>
        <w:rPr>
          <w:rFonts w:ascii="黑体" w:hAnsi="黑体" w:eastAsia="黑体" w:cs="黑体"/>
          <w:color w:val="000000"/>
          <w:sz w:val="32"/>
        </w:rPr>
        <w:t>、名词解释</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8" w:name="_Toc_3_3_0000000020"/>
      <w:r>
        <w:rPr>
          <w:rFonts w:ascii="黑体" w:hAnsi="黑体" w:eastAsia="黑体" w:cs="黑体"/>
          <w:color w:val="000000"/>
          <w:sz w:val="32"/>
        </w:rPr>
        <w:t>十、其他需要说明的事项</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79539EE"/>
    <w:rsid w:val="091F33CE"/>
    <w:rsid w:val="0F5A2C42"/>
    <w:rsid w:val="15697D3C"/>
    <w:rsid w:val="17D741F4"/>
    <w:rsid w:val="34361004"/>
    <w:rsid w:val="38733B39"/>
    <w:rsid w:val="4DA96A0D"/>
    <w:rsid w:val="4E693B28"/>
    <w:rsid w:val="5A0234A9"/>
    <w:rsid w:val="659F63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2024-02-19T14:50:02Z</dcterms:created>
  <dcterms:modified xsi:type="dcterms:W3CDTF">2024-02-19T06:50:02Z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2024-02-19T14:50:02Z</dcterms:created>
  <dcterms:modified xsi:type="dcterms:W3CDTF">2024-02-19T06:50:02Z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2024-02-19T14:50:01Z</dcterms:created>
  <dcterms:modified xsi:type="dcterms:W3CDTF">2024-02-19T06:50:01Z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2024-02-19T14:50:01Z</dcterms:created>
  <dcterms:modified xsi:type="dcterms:W3CDTF">2024-02-19T06:50:01Z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2024-02-19T14:50:00Z</dcterms:created>
  <dcterms:modified xsi:type="dcterms:W3CDTF">2024-02-19T06:50:00Z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2024-02-19T14:50:00Z</dcterms:created>
  <dcterms:modified xsi:type="dcterms:W3CDTF">2024-02-19T06:50:00Z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2024-02-19T14:50:00Z</dcterms:created>
  <dcterms:modified xsi:type="dcterms:W3CDTF">2024-02-19T06:50:00Z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2024-02-19T14:49:58Z</dcterms:created>
  <dcterms:modified xsi:type="dcterms:W3CDTF">2024-02-19T06:49:58Z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2024-02-19T14:50:00Z</dcterms:created>
  <dcterms:modified xsi:type="dcterms:W3CDTF">2024-02-19T06:50:00Z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2024-02-19T14:49:59Z</dcterms:created>
  <dcterms:modified xsi:type="dcterms:W3CDTF">2024-02-19T06:49:59Z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2024-02-19T14:49:59Z</dcterms:created>
  <dcterms:modified xsi:type="dcterms:W3CDTF">2024-02-19T06:49:59Z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6c2934a-1ace-4f79-b031-a6ea19065b13}">
  <ds:schemaRefs/>
</ds:datastoreItem>
</file>

<file path=customXml/itemProps11.xml><?xml version="1.0" encoding="utf-8"?>
<ds:datastoreItem xmlns:ds="http://schemas.openxmlformats.org/officeDocument/2006/customXml" ds:itemID="{0bed124e-5cf1-4580-9389-7c0c1a83439d}">
  <ds:schemaRefs/>
</ds:datastoreItem>
</file>

<file path=customXml/itemProps12.xml><?xml version="1.0" encoding="utf-8"?>
<ds:datastoreItem xmlns:ds="http://schemas.openxmlformats.org/officeDocument/2006/customXml" ds:itemID="{d4c5f1a2-7460-423a-aed4-4915f4c5715c}">
  <ds:schemaRefs/>
</ds:datastoreItem>
</file>

<file path=customXml/itemProps13.xml><?xml version="1.0" encoding="utf-8"?>
<ds:datastoreItem xmlns:ds="http://schemas.openxmlformats.org/officeDocument/2006/customXml" ds:itemID="{ce969f39-0b4c-4a1c-9b81-bdd0ab914c8c}">
  <ds:schemaRefs/>
</ds:datastoreItem>
</file>

<file path=customXml/itemProps14.xml><?xml version="1.0" encoding="utf-8"?>
<ds:datastoreItem xmlns:ds="http://schemas.openxmlformats.org/officeDocument/2006/customXml" ds:itemID="{538cdb4b-8eec-483c-97bb-d380fe5eb72e}">
  <ds:schemaRefs/>
</ds:datastoreItem>
</file>

<file path=customXml/itemProps15.xml><?xml version="1.0" encoding="utf-8"?>
<ds:datastoreItem xmlns:ds="http://schemas.openxmlformats.org/officeDocument/2006/customXml" ds:itemID="{831618af-10e5-4d83-9885-8baf02c61f40}">
  <ds:schemaRefs/>
</ds:datastoreItem>
</file>

<file path=customXml/itemProps16.xml><?xml version="1.0" encoding="utf-8"?>
<ds:datastoreItem xmlns:ds="http://schemas.openxmlformats.org/officeDocument/2006/customXml" ds:itemID="{5ec59b54-09f4-4918-867d-4d4c6208b6d1}">
  <ds:schemaRefs/>
</ds:datastoreItem>
</file>

<file path=customXml/itemProps17.xml><?xml version="1.0" encoding="utf-8"?>
<ds:datastoreItem xmlns:ds="http://schemas.openxmlformats.org/officeDocument/2006/customXml" ds:itemID="{0e6be5c2-185d-4030-914e-905104ed4611}">
  <ds:schemaRefs/>
</ds:datastoreItem>
</file>

<file path=customXml/itemProps18.xml><?xml version="1.0" encoding="utf-8"?>
<ds:datastoreItem xmlns:ds="http://schemas.openxmlformats.org/officeDocument/2006/customXml" ds:itemID="{328b5906-4fa9-4db3-b746-d915d15e396d}">
  <ds:schemaRefs/>
</ds:datastoreItem>
</file>

<file path=customXml/itemProps19.xml><?xml version="1.0" encoding="utf-8"?>
<ds:datastoreItem xmlns:ds="http://schemas.openxmlformats.org/officeDocument/2006/customXml" ds:itemID="{fd20ac6d-9ea8-4794-bf6b-9803588c3c22}">
  <ds:schemaRefs/>
</ds:datastoreItem>
</file>

<file path=customXml/itemProps2.xml><?xml version="1.0" encoding="utf-8"?>
<ds:datastoreItem xmlns:ds="http://schemas.openxmlformats.org/officeDocument/2006/customXml" ds:itemID="{47e23a48-5d54-40dd-96ee-244020f171e3}">
  <ds:schemaRefs/>
</ds:datastoreItem>
</file>

<file path=customXml/itemProps20.xml><?xml version="1.0" encoding="utf-8"?>
<ds:datastoreItem xmlns:ds="http://schemas.openxmlformats.org/officeDocument/2006/customXml" ds:itemID="{e3180cc5-676f-4d62-a2a6-c280df79307f}">
  <ds:schemaRefs/>
</ds:datastoreItem>
</file>

<file path=customXml/itemProps21.xml><?xml version="1.0" encoding="utf-8"?>
<ds:datastoreItem xmlns:ds="http://schemas.openxmlformats.org/officeDocument/2006/customXml" ds:itemID="{850b8401-6110-4f5b-8d46-aba19efdae87}">
  <ds:schemaRefs/>
</ds:datastoreItem>
</file>

<file path=customXml/itemProps22.xml><?xml version="1.0" encoding="utf-8"?>
<ds:datastoreItem xmlns:ds="http://schemas.openxmlformats.org/officeDocument/2006/customXml" ds:itemID="{50c2461f-765a-4bf8-ad22-cdebd61b9cec}">
  <ds:schemaRefs/>
</ds:datastoreItem>
</file>

<file path=customXml/itemProps23.xml><?xml version="1.0" encoding="utf-8"?>
<ds:datastoreItem xmlns:ds="http://schemas.openxmlformats.org/officeDocument/2006/customXml" ds:itemID="{69db5131-6284-4427-8125-9c0b77f42e31}">
  <ds:schemaRefs/>
</ds:datastoreItem>
</file>

<file path=customXml/itemProps3.xml><?xml version="1.0" encoding="utf-8"?>
<ds:datastoreItem xmlns:ds="http://schemas.openxmlformats.org/officeDocument/2006/customXml" ds:itemID="{a4ed38dc-3e2b-461f-8e80-cbe15eb20920}">
  <ds:schemaRefs/>
</ds:datastoreItem>
</file>

<file path=customXml/itemProps4.xml><?xml version="1.0" encoding="utf-8"?>
<ds:datastoreItem xmlns:ds="http://schemas.openxmlformats.org/officeDocument/2006/customXml" ds:itemID="{e2eaf94e-02d2-45eb-875e-cc8fdbb99b10}">
  <ds:schemaRefs/>
</ds:datastoreItem>
</file>

<file path=customXml/itemProps5.xml><?xml version="1.0" encoding="utf-8"?>
<ds:datastoreItem xmlns:ds="http://schemas.openxmlformats.org/officeDocument/2006/customXml" ds:itemID="{432b9195-84ed-4a39-a9d4-c62b8d4d0d6e}">
  <ds:schemaRefs/>
</ds:datastoreItem>
</file>

<file path=customXml/itemProps6.xml><?xml version="1.0" encoding="utf-8"?>
<ds:datastoreItem xmlns:ds="http://schemas.openxmlformats.org/officeDocument/2006/customXml" ds:itemID="{47bc3c10-6836-47c4-b7cf-fc80fd1272c3}">
  <ds:schemaRefs/>
</ds:datastoreItem>
</file>

<file path=customXml/itemProps7.xml><?xml version="1.0" encoding="utf-8"?>
<ds:datastoreItem xmlns:ds="http://schemas.openxmlformats.org/officeDocument/2006/customXml" ds:itemID="{e79f9aa0-f51b-4bdc-8045-472d98581266}">
  <ds:schemaRefs/>
</ds:datastoreItem>
</file>

<file path=customXml/itemProps8.xml><?xml version="1.0" encoding="utf-8"?>
<ds:datastoreItem xmlns:ds="http://schemas.openxmlformats.org/officeDocument/2006/customXml" ds:itemID="{8996bf09-6b41-4bb4-9a3e-066c0e16f0ab}">
  <ds:schemaRefs/>
</ds:datastoreItem>
</file>

<file path=customXml/itemProps9.xml><?xml version="1.0" encoding="utf-8"?>
<ds:datastoreItem xmlns:ds="http://schemas.openxmlformats.org/officeDocument/2006/customXml" ds:itemID="{32722761-aa89-4541-816c-1a83984b4818}">
  <ds:schemaRefs/>
</ds:datastoreItem>
</file>

<file path=docProps/app.xml><?xml version="1.0" encoding="utf-8"?>
<Properties xmlns="http://schemas.openxmlformats.org/officeDocument/2006/extended-properties" xmlns:vt="http://schemas.openxmlformats.org/officeDocument/2006/docPropsVTypes">
  <TotalTime>34</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2024-02-19T14:50:00Z</dcterms:created>
  <dc:creator>admin</dc:creator>
  <cp:lastModifiedBy>admin</cp:lastModifiedBy>
  <dcterms:modified xsi:type="dcterms:W3CDTF">2024-02-19T08:00:33Z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